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ED4" w:rsidRDefault="00E30ED4" w:rsidP="00E30ED4">
      <w:pPr>
        <w:pStyle w:val="Opozorilo"/>
      </w:pPr>
      <w:r w:rsidRPr="00E30ED4">
        <w:t>Opozorilo: Neuradno prečiščeno besedilo pravnega akta predstavlja zgolj informativni delovni pripomoček, glede katerega lokalna skupnost ne jamči odškodninsko ali kako drugače.</w:t>
      </w:r>
    </w:p>
    <w:p w:rsidR="00E30ED4" w:rsidRDefault="00E30ED4" w:rsidP="00E30ED4">
      <w:pPr>
        <w:pStyle w:val="Odstavek"/>
      </w:pPr>
      <w:r>
        <w:t xml:space="preserve">Neuradno prečiščeno besedilo Pravilnika </w:t>
      </w:r>
      <w:r w:rsidRPr="00E30ED4">
        <w:t>o plačah in plačilih oziroma sejninah občinskih funkcionarjev, članov delovnih teles občinskega sveta ter članov drugih organov Občine Laško</w:t>
      </w:r>
      <w:r>
        <w:t xml:space="preserve"> obsega:</w:t>
      </w:r>
    </w:p>
    <w:p w:rsidR="00E30ED4" w:rsidRDefault="00E30ED4" w:rsidP="00E30ED4">
      <w:pPr>
        <w:pStyle w:val="Alineazaodstavkom"/>
      </w:pPr>
      <w:r w:rsidRPr="00E30ED4">
        <w:t>Pravilnik o plačah in plačilih oziroma sejninah občinskih funkcionarjev, članov delovnih teles občinskega sveta ter članov drugih organov Občine Laško</w:t>
      </w:r>
      <w:r>
        <w:t xml:space="preserve"> (Uradni list RS, št. 33/07 z dne 13. 4. 2007),</w:t>
      </w:r>
    </w:p>
    <w:p w:rsidR="00E30ED4" w:rsidRDefault="00E30ED4" w:rsidP="00E30ED4">
      <w:pPr>
        <w:pStyle w:val="Alineazaodstavkom"/>
      </w:pPr>
      <w:r w:rsidRPr="00E30ED4">
        <w:t>Pravilnik o spremembah in dopolnitvah Pravilnika o plačah in plačilih oziroma sejninah občinskih funkcionarjev, članov delovnih teles občinskega sveta ter članov drugih organov Občine Laško</w:t>
      </w:r>
      <w:r>
        <w:t xml:space="preserve"> (Uradni list RS, št. 28/15 z dne 24. 4. 2015)</w:t>
      </w:r>
      <w:r w:rsidR="00B67891">
        <w:t>,</w:t>
      </w:r>
    </w:p>
    <w:p w:rsidR="00B67891" w:rsidRDefault="00B67891" w:rsidP="00E30ED4">
      <w:pPr>
        <w:pStyle w:val="Alineazaodstavkom"/>
      </w:pPr>
      <w:r w:rsidRPr="00B67891">
        <w:t>Pravilnik o dopolnitvi Pravilnika o plačah in plačilih oziroma sejninah občinskih funkcionarjev, članov delovnih teles občinskega sveta ter članov drugih organov Občine Laško</w:t>
      </w:r>
      <w:r>
        <w:t xml:space="preserve"> (Uradni list RS, št. 7/19 z dne 1. 2. 2019).</w:t>
      </w:r>
    </w:p>
    <w:p w:rsidR="00E30ED4" w:rsidRDefault="00E30ED4" w:rsidP="00E30ED4">
      <w:pPr>
        <w:pStyle w:val="Naslovpravnegaakta"/>
      </w:pPr>
      <w:r>
        <w:t>PRAVILNI</w:t>
      </w:r>
      <w:bookmarkStart w:id="0" w:name="_GoBack"/>
      <w:bookmarkEnd w:id="0"/>
      <w:r>
        <w:t>K</w:t>
      </w:r>
    </w:p>
    <w:p w:rsidR="00E30ED4" w:rsidRDefault="00E30ED4" w:rsidP="00E30ED4">
      <w:pPr>
        <w:pStyle w:val="Naslovpravnegaakta"/>
      </w:pPr>
      <w:r>
        <w:t>o plačah in plačilih oziroma sejninah občinskih funkcionarjev, članov delovnih teles občinskega sveta ter članov drugih organov Občine Laško</w:t>
      </w:r>
    </w:p>
    <w:p w:rsidR="00E30ED4" w:rsidRDefault="00E30ED4" w:rsidP="00E30ED4">
      <w:pPr>
        <w:pStyle w:val="NPB"/>
      </w:pPr>
      <w:r>
        <w:t xml:space="preserve">(neuradno prečiščeno besedilo št. </w:t>
      </w:r>
      <w:r w:rsidR="00B67891">
        <w:t>2</w:t>
      </w:r>
      <w:r>
        <w:t>)</w:t>
      </w:r>
    </w:p>
    <w:p w:rsidR="00E30ED4" w:rsidRDefault="00E30ED4" w:rsidP="00E30ED4">
      <w:pPr>
        <w:pStyle w:val="Poglavje"/>
      </w:pPr>
      <w:r>
        <w:t>I. SPLOŠNE DOLOČBE</w:t>
      </w:r>
    </w:p>
    <w:p w:rsidR="00E30ED4" w:rsidRDefault="00E30ED4" w:rsidP="00E30ED4">
      <w:pPr>
        <w:pStyle w:val="lennormativnidel"/>
      </w:pPr>
      <w:r>
        <w:t>1. člen</w:t>
      </w:r>
    </w:p>
    <w:p w:rsidR="00E30ED4" w:rsidRDefault="00E30ED4" w:rsidP="00E30ED4">
      <w:pPr>
        <w:pStyle w:val="Odstavek"/>
      </w:pPr>
      <w:r>
        <w:t>S tem pravilnikom so določene osnove in merila za določitev plač in plačil oziroma sejnin občinskih funkcionarjev, članov delovnih teles občinskega sveta ter članov drugih organov Občine Laško.</w:t>
      </w:r>
    </w:p>
    <w:p w:rsidR="00E30ED4" w:rsidRDefault="00E30ED4" w:rsidP="00E30ED4">
      <w:pPr>
        <w:pStyle w:val="lennormativnidel"/>
      </w:pPr>
      <w:r>
        <w:t>2. člen</w:t>
      </w:r>
    </w:p>
    <w:p w:rsidR="00E30ED4" w:rsidRDefault="00E30ED4" w:rsidP="00E30ED4">
      <w:pPr>
        <w:pStyle w:val="Odstavek"/>
      </w:pPr>
      <w:r>
        <w:t>Za opravljanje svojih funkcij imajo župan in podžupani pravico do plače, če funkcijo opravljajo poklicno, oziroma plačila, če funkcijo opravljajo nepoklicno.</w:t>
      </w:r>
    </w:p>
    <w:p w:rsidR="00E30ED4" w:rsidRDefault="00E30ED4" w:rsidP="00E30ED4">
      <w:pPr>
        <w:pStyle w:val="Odstavek"/>
      </w:pPr>
      <w:r>
        <w:t>Članom delovnih teles občinskega sveta, ter članom nadzornega odbora in volilne komisije pripadajo sejnine</w:t>
      </w:r>
      <w:r w:rsidR="00AB56CE">
        <w:t xml:space="preserve"> oziroma nagrade</w:t>
      </w:r>
      <w:r>
        <w:t xml:space="preserve"> za njihovo delo, ki se oblikujejo na podlagi tega pravilnika.</w:t>
      </w:r>
    </w:p>
    <w:p w:rsidR="00E30ED4" w:rsidRDefault="00E30ED4" w:rsidP="00E30ED4">
      <w:pPr>
        <w:pStyle w:val="lennormativnidel"/>
      </w:pPr>
      <w:r>
        <w:t>3. člen</w:t>
      </w:r>
    </w:p>
    <w:p w:rsidR="00E30ED4" w:rsidRDefault="00E30ED4" w:rsidP="00E30ED4">
      <w:pPr>
        <w:pStyle w:val="Odstavek"/>
      </w:pPr>
      <w:r>
        <w:t>Občinski funkcionarji so: župan, podžupan in člani občinskega sveta.</w:t>
      </w:r>
    </w:p>
    <w:p w:rsidR="00E30ED4" w:rsidRDefault="00E30ED4" w:rsidP="00E30ED4">
      <w:pPr>
        <w:pStyle w:val="Odstavek"/>
      </w:pPr>
      <w:r>
        <w:t>Župan se lahko odloči, da bo svojo funkcijo opravljal poklicno.</w:t>
      </w:r>
    </w:p>
    <w:p w:rsidR="00E30ED4" w:rsidRDefault="00E30ED4" w:rsidP="00E30ED4">
      <w:pPr>
        <w:pStyle w:val="Odstavek"/>
      </w:pPr>
      <w:r>
        <w:t>Podžupan opravlja svojo funkcijo nepoklicno. V soglasju z županom se lahko tudi podžupan odloči, da bo funkcijo opravljal poklicno.</w:t>
      </w:r>
    </w:p>
    <w:p w:rsidR="00E30ED4" w:rsidRDefault="00E30ED4" w:rsidP="00E30ED4">
      <w:pPr>
        <w:pStyle w:val="Odstavek"/>
      </w:pPr>
      <w:r>
        <w:t>Člani občinskega sveta opravljajo svojo funkcijo nepoklicno.</w:t>
      </w:r>
    </w:p>
    <w:p w:rsidR="00E30ED4" w:rsidRDefault="00E30ED4" w:rsidP="00E30ED4">
      <w:pPr>
        <w:pStyle w:val="Poglavje"/>
      </w:pPr>
      <w:r>
        <w:t>II. VIŠINA IN NAČIN DOLOČANJA PLAČ, PLAČIL ZA OPRAVLJANJE FUNKCIJE IN SEJNIN</w:t>
      </w:r>
    </w:p>
    <w:p w:rsidR="00E30ED4" w:rsidRDefault="00E30ED4" w:rsidP="00E30ED4">
      <w:pPr>
        <w:pStyle w:val="lennormativnidel"/>
      </w:pPr>
      <w:r>
        <w:t>4. člen</w:t>
      </w:r>
    </w:p>
    <w:p w:rsidR="00E30ED4" w:rsidRDefault="00E30ED4" w:rsidP="00E30ED4">
      <w:pPr>
        <w:pStyle w:val="Odstavek"/>
      </w:pPr>
      <w:r>
        <w:lastRenderedPageBreak/>
        <w:t>Osnovna plača župana in podžupana je določena s plačnim razredom, v katerega je uvrščena posamezna funkcija.</w:t>
      </w:r>
    </w:p>
    <w:p w:rsidR="00E30ED4" w:rsidRDefault="00E30ED4" w:rsidP="00E30ED4">
      <w:pPr>
        <w:pStyle w:val="Odstavek"/>
      </w:pPr>
      <w:r>
        <w:t xml:space="preserve">Z Odlokom, ki ureja uvrščanje funkcij v državnih organih in organih lokalnih skupnosti v Republiki Sloveniji v plačne razrede, je Občina Laško </w:t>
      </w:r>
      <w:r w:rsidRPr="00E30ED4">
        <w:t>uvrščena</w:t>
      </w:r>
      <w:r>
        <w:t xml:space="preserve"> v </w:t>
      </w:r>
      <w:proofErr w:type="spellStart"/>
      <w:r>
        <w:t>V</w:t>
      </w:r>
      <w:proofErr w:type="spellEnd"/>
      <w:r>
        <w:t>. skupino občin (od 5001 do 15.000 prebivalcev), kjer je za opravljanje funkcije župana določen 51. plačni razred. Občinskemu funkcionarju, ki opravlja funkcijo poklicno, pripada dodatek za delovno dobo.</w:t>
      </w:r>
    </w:p>
    <w:p w:rsidR="00E30ED4" w:rsidRDefault="00E30ED4" w:rsidP="00E30ED4">
      <w:pPr>
        <w:pStyle w:val="Odstavek"/>
      </w:pPr>
      <w:r>
        <w:t>Če župan opravlja funkcijo nepoklicno, mu pripada plačilo v višini 50% plače, ki bi jo dobil, če bi funkcijo opravljal poklicno. Dodatek za delovno dobo se za nepoklicno opravljanje funkcije ne upošteva.</w:t>
      </w:r>
    </w:p>
    <w:p w:rsidR="00E30ED4" w:rsidRDefault="00E30ED4" w:rsidP="00E30ED4">
      <w:pPr>
        <w:pStyle w:val="lennormativnidel"/>
      </w:pPr>
      <w:r>
        <w:t>5. člen</w:t>
      </w:r>
    </w:p>
    <w:p w:rsidR="00E30ED4" w:rsidRDefault="00E30ED4" w:rsidP="00E30ED4">
      <w:pPr>
        <w:pStyle w:val="Odstavek"/>
      </w:pPr>
      <w:r>
        <w:t xml:space="preserve">Plačni razred podžupana določi župan ob upoštevanju obsega podžupanovih pooblastil. Za opravljanje funkcije podžupana, ki sodi v </w:t>
      </w:r>
      <w:proofErr w:type="spellStart"/>
      <w:r>
        <w:t>V</w:t>
      </w:r>
      <w:proofErr w:type="spellEnd"/>
      <w:r>
        <w:t>. skupino občin, je določen plačni razred v razponu od 36. do 43. plačnega razreda. Če podžupan opravlja funkcijo nepoklicno, mu pripada plačilo v višini največ do 50% plače podžupana, ki bi jo dobil, če bi funkcijo opravljal poklicno. Dodatek za delovno dobo pripada le podžupanu, ki funkcijo opravlja poklicno.</w:t>
      </w:r>
    </w:p>
    <w:p w:rsidR="00E30ED4" w:rsidRDefault="00E30ED4" w:rsidP="00E30ED4">
      <w:pPr>
        <w:pStyle w:val="Odstavek"/>
      </w:pPr>
      <w:r>
        <w:t>Plačilo za opravljanje funkcije podžupana se določi s sklepom, ki ga podpiše župan.</w:t>
      </w:r>
    </w:p>
    <w:p w:rsidR="00E30ED4" w:rsidRDefault="00E30ED4" w:rsidP="00BE5DE2">
      <w:pPr>
        <w:pStyle w:val="lennormativnidel"/>
      </w:pPr>
      <w:r>
        <w:t>6. člen</w:t>
      </w:r>
    </w:p>
    <w:p w:rsidR="00E30ED4" w:rsidRDefault="00E30ED4" w:rsidP="00BE5DE2">
      <w:pPr>
        <w:pStyle w:val="Odstavek"/>
      </w:pPr>
      <w:r>
        <w:t>Plačilo za opravljanje funkcije člana občinskega sveta za udeležbo na seji občinskega sveta oziroma seji delovnega telesa občinskega sveta, nadzornega odbora in ostalih delovnih teles, je sejnina. Letni znesek sejnin vključno s sejninami za seje delovnih teles občinskega sveta, ki se izplača posameznemu članu občinskega sveta,</w:t>
      </w:r>
      <w:r w:rsidR="00627CCC">
        <w:t xml:space="preserve"> </w:t>
      </w:r>
      <w:r w:rsidR="00627CCC" w:rsidRPr="00627CCC">
        <w:t>ne sme presegati z zakonom določen odstotek plače župana. Pri tem se ne upošteva dodatek za delovno dobo</w:t>
      </w:r>
      <w:r>
        <w:t>.</w:t>
      </w:r>
    </w:p>
    <w:p w:rsidR="00E30ED4" w:rsidRDefault="00E30ED4" w:rsidP="00BE5DE2">
      <w:pPr>
        <w:pStyle w:val="Odstavek"/>
      </w:pPr>
      <w:r>
        <w:t>V okviru teh določil se določi sejnina:</w:t>
      </w:r>
    </w:p>
    <w:p w:rsidR="00BE5DE2" w:rsidRDefault="00E30ED4" w:rsidP="00E30ED4">
      <w:pPr>
        <w:pStyle w:val="Alineazaodstavkom"/>
      </w:pPr>
      <w:r>
        <w:t>za udeležbo na redni seji občinskega sveta, katerega član je, v višini 4,55%,</w:t>
      </w:r>
    </w:p>
    <w:p w:rsidR="00BE5DE2" w:rsidRDefault="00E30ED4" w:rsidP="00E30ED4">
      <w:pPr>
        <w:pStyle w:val="Alineazaodstavkom"/>
      </w:pPr>
      <w:r>
        <w:t>za predsedovanje na seji delovnega telesa</w:t>
      </w:r>
      <w:r w:rsidR="00627CCC">
        <w:t xml:space="preserve"> </w:t>
      </w:r>
      <w:r w:rsidR="00627CCC" w:rsidRPr="00627CCC">
        <w:t>oziroma vodenje seje delovnega telesa</w:t>
      </w:r>
      <w:r>
        <w:t xml:space="preserve"> občinskega sveta v višini 2,27%,</w:t>
      </w:r>
    </w:p>
    <w:p w:rsidR="00BE5DE2" w:rsidRDefault="00E30ED4" w:rsidP="00E30ED4">
      <w:pPr>
        <w:pStyle w:val="Alineazaodstavkom"/>
      </w:pPr>
      <w:r>
        <w:t>za udeležbo na seji delovnega telesa občinskega sveta, katerega član je, v višini 1,16%,</w:t>
      </w:r>
    </w:p>
    <w:p w:rsidR="00E30ED4" w:rsidRDefault="00E30ED4" w:rsidP="00E30ED4">
      <w:pPr>
        <w:pStyle w:val="Alineazaodstavkom"/>
      </w:pPr>
      <w:r>
        <w:t>za udeležbo na seji predsednikov sveta krajevnih skupnosti v višini 1,16%, od višine plače župana za 51. plačni razred za poklicno opravljanje funkcije brez dodatka za delovno dobo.</w:t>
      </w:r>
    </w:p>
    <w:p w:rsidR="00E30ED4" w:rsidRDefault="00E30ED4" w:rsidP="00BE5DE2">
      <w:pPr>
        <w:pStyle w:val="Odstavek"/>
      </w:pPr>
      <w:r>
        <w:t>Članom delovnih teles občinskega sveta, ki niso člani občinskega sveta, pripada sejnina za udeležbo na posamezni seji v enaki višini kot članom delovnih teles, ki so člani občinskega sveta.</w:t>
      </w:r>
    </w:p>
    <w:p w:rsidR="00627CCC" w:rsidRDefault="00627CCC" w:rsidP="00BE5DE2">
      <w:pPr>
        <w:pStyle w:val="Odstavek"/>
      </w:pPr>
      <w:r w:rsidRPr="00627CCC">
        <w:t>Članu občinskega sveta, članu delovnega telesa občinskega sveta in članom drugih organov Občine Laško, se sejnina izplača le v primeru, ko je bil prisoten na seji najmanj 75% časa trajanja posamezne seje. Kolikor se seja občinskega sveta, delovnega telesa občinskega sveta ali drugega organa Občine Laško ne zaključi na enem zasedanju, se za udeležbo na posameznem zasedanju prejme sorazmerni del sejnine</w:t>
      </w:r>
    </w:p>
    <w:p w:rsidR="00627CCC" w:rsidRDefault="00627CCC" w:rsidP="00BE5DE2">
      <w:pPr>
        <w:pStyle w:val="Odstavek"/>
      </w:pPr>
      <w:r w:rsidRPr="00627CCC">
        <w:t>V primeru, da skupni znesek sejnin oziroma nagrad, ki pripada posameznemu članu iz prejšnjega odstavka, v posameznem letu preseže z zakonom določen odstotek plače župana, se skupni znesek sejnin izplača največ do tega z zakonom določenega zneska.</w:t>
      </w:r>
    </w:p>
    <w:p w:rsidR="00E30ED4" w:rsidRDefault="00E30ED4" w:rsidP="00BE5DE2">
      <w:pPr>
        <w:pStyle w:val="lennormativnidel"/>
      </w:pPr>
      <w:r>
        <w:t>7. člen</w:t>
      </w:r>
    </w:p>
    <w:p w:rsidR="00E30ED4" w:rsidRDefault="00E30ED4" w:rsidP="00BE5DE2">
      <w:pPr>
        <w:pStyle w:val="Odstavek"/>
      </w:pPr>
      <w:r>
        <w:t>Predsednikom krajevnih skupnosti Občine Laško pripada za opravljanje funkcije mesečno nadomestilo največ v višini 4,55%, članom sveta krajevnih skupnosti pa pripada sejnina največ v višini 1,16%, obe od višine plače župana za 51. plačni razred za poklicno opravljanje funkcije.</w:t>
      </w:r>
    </w:p>
    <w:p w:rsidR="00E30ED4" w:rsidRDefault="00E30ED4" w:rsidP="00BE5DE2">
      <w:pPr>
        <w:pStyle w:val="Odstavek"/>
      </w:pPr>
      <w:r>
        <w:lastRenderedPageBreak/>
        <w:t>Svet krajevnih skupnosti lahko s svojim sklepom določi tudi nižje nadomestilo ali sejnino.</w:t>
      </w:r>
    </w:p>
    <w:p w:rsidR="00E30ED4" w:rsidRDefault="00E30ED4" w:rsidP="00BE5DE2">
      <w:pPr>
        <w:pStyle w:val="lennormativnidel"/>
      </w:pPr>
      <w:r>
        <w:t>8. člen</w:t>
      </w:r>
    </w:p>
    <w:p w:rsidR="00627CCC" w:rsidRDefault="00627CCC" w:rsidP="00627CCC">
      <w:pPr>
        <w:pStyle w:val="Odstavek"/>
      </w:pPr>
      <w:r>
        <w:t>Predsednik in člani nadzornega odbora občine imajo pravico do nagrade v obliki sejnine za predsedovanje oziroma udeležbo na seji nadzornega odbora. Poleg tega so člani nadzornega odbora upravičeni do plačila za izvedbo posameznega nadzora, ki se zaključi z izdelavo končnega poročila, na podlagi letnega programa dela ali po sklepu nadzornega odbora.</w:t>
      </w:r>
    </w:p>
    <w:p w:rsidR="00627CCC" w:rsidRDefault="00627CCC" w:rsidP="00627CCC">
      <w:pPr>
        <w:pStyle w:val="Odstavek"/>
      </w:pPr>
      <w:r>
        <w:t>Sejnine se izplačujejo na podlagi sklepa o imenovanju, v skladu z evidenco opravljenega dela (prisotnostjo na sejah), ki jo vodi občinska uprava, in sicer za:</w:t>
      </w:r>
    </w:p>
    <w:p w:rsidR="00627CCC" w:rsidRDefault="00627CCC" w:rsidP="00627CCC">
      <w:pPr>
        <w:pStyle w:val="Alineazaodstavkom"/>
      </w:pPr>
      <w:r>
        <w:t>predsedovanje na seji oziroma vodenje seje nadzornega odbora, v višini 5,66% plače župana,</w:t>
      </w:r>
    </w:p>
    <w:p w:rsidR="00627CCC" w:rsidRDefault="00627CCC" w:rsidP="00627CCC">
      <w:pPr>
        <w:pStyle w:val="Alineazaodstavkom"/>
      </w:pPr>
      <w:r>
        <w:t>udeležbo na seji nadzornega odbora, katerega član je, v višini 4,55% plače župana.</w:t>
      </w:r>
    </w:p>
    <w:p w:rsidR="00627CCC" w:rsidRDefault="00627CCC" w:rsidP="00627CCC">
      <w:pPr>
        <w:pStyle w:val="Odstavek"/>
      </w:pPr>
      <w:r>
        <w:t>Plačilo za izvedbo posameznega nadzora z izdelavo končnega poročila, se določi glede na zahtevnost in obseg posameznega primera, vsakemu članu nadzornega odbora, ki opravlja nadzor, in sicer za:</w:t>
      </w:r>
    </w:p>
    <w:p w:rsidR="00627CCC" w:rsidRDefault="00627CCC" w:rsidP="00627CCC">
      <w:pPr>
        <w:pStyle w:val="Alineazaodstavkom"/>
      </w:pPr>
      <w:r>
        <w:t>zelo zahteven nadzor v višini 5,66% plače župana,</w:t>
      </w:r>
    </w:p>
    <w:p w:rsidR="00627CCC" w:rsidRDefault="00627CCC" w:rsidP="00627CCC">
      <w:pPr>
        <w:pStyle w:val="Alineazaodstavkom"/>
      </w:pPr>
      <w:r>
        <w:t>zahteven nadzor v višini 4,55% plače župana,</w:t>
      </w:r>
    </w:p>
    <w:p w:rsidR="00627CCC" w:rsidRDefault="00627CCC" w:rsidP="00627CCC">
      <w:pPr>
        <w:pStyle w:val="Alineazaodstavkom"/>
      </w:pPr>
      <w:r>
        <w:t>manj zahteven nadzor višini 2,27% plače župana.</w:t>
      </w:r>
    </w:p>
    <w:p w:rsidR="00E30ED4" w:rsidRDefault="00627CCC" w:rsidP="00627CCC">
      <w:pPr>
        <w:pStyle w:val="Odstavek"/>
      </w:pPr>
      <w:r>
        <w:t>Merila za določanje zahtevnosti posameznega nadzora določi nadzorni odbor s svojim aktom.</w:t>
      </w:r>
    </w:p>
    <w:p w:rsidR="00E30ED4" w:rsidRDefault="00E30ED4" w:rsidP="00BE5DE2">
      <w:pPr>
        <w:pStyle w:val="lennormativnidel"/>
      </w:pPr>
      <w:r>
        <w:t>9. člen</w:t>
      </w:r>
    </w:p>
    <w:p w:rsidR="00E30ED4" w:rsidRDefault="00E30ED4" w:rsidP="00BE5DE2">
      <w:pPr>
        <w:pStyle w:val="Odstavek"/>
      </w:pPr>
      <w:r>
        <w:t>Člani občinske volilne komisije in ostalih volilnih organov imajo za opravljanje dela v zvezi z izvedbo lokalnih referendumov in volitev v skladu z zakonom pravico do enkratnega nadomestila.</w:t>
      </w:r>
    </w:p>
    <w:p w:rsidR="00B67891" w:rsidRDefault="00B67891" w:rsidP="00B67891">
      <w:pPr>
        <w:pStyle w:val="Odstavek"/>
      </w:pPr>
      <w:r>
        <w:t>Člani volilnih organov imajo zaradi dela v volilnih organih ob vsakih splošnih volitvah, ki obsegajo redne in predčasne volitve v občinski svet, in redne ter nadomestne volitve župana v prvem in drugem krogu, pravico do enkratnega nadomestila, skladno z Zakonom o lokalnih volitvah.</w:t>
      </w:r>
    </w:p>
    <w:p w:rsidR="00B67891" w:rsidRDefault="00B67891" w:rsidP="00B67891">
      <w:pPr>
        <w:pStyle w:val="Odstavek"/>
      </w:pPr>
      <w:r>
        <w:t>Ob vsakih drugih volitvah, razen volitvah iz prejšnjega odstavka tega člena, so člani občinske volilne komisije in tajnik ter njegov namestnik upravičeni do enkratnega nadomestila, in sicer v deležih nadomestila iz prejšnjega odstavka:</w:t>
      </w:r>
    </w:p>
    <w:p w:rsidR="00B67891" w:rsidRDefault="00B67891" w:rsidP="00B67891">
      <w:pPr>
        <w:pStyle w:val="Alineazaodstavkom"/>
      </w:pPr>
      <w:r>
        <w:t>za volitve v eni volilni enoti za volitve v občinski svet v višini 30 % nadomestila;</w:t>
      </w:r>
    </w:p>
    <w:p w:rsidR="00B67891" w:rsidRDefault="00B67891" w:rsidP="00B67891">
      <w:pPr>
        <w:pStyle w:val="Alineazaodstavkom"/>
      </w:pPr>
      <w:r>
        <w:t>za volitve v dveh volilnih enotah za volitve v občinski svet v višini 50 % nadomestila;</w:t>
      </w:r>
    </w:p>
    <w:p w:rsidR="00B67891" w:rsidRDefault="00B67891" w:rsidP="00B67891">
      <w:pPr>
        <w:pStyle w:val="Alineazaodstavkom"/>
      </w:pPr>
      <w:r>
        <w:t>za volitve v treh volilnih enotah za volitve v občinski svet v višini 100 % nadomestila;</w:t>
      </w:r>
    </w:p>
    <w:p w:rsidR="00B67891" w:rsidRDefault="00B67891" w:rsidP="00B67891">
      <w:pPr>
        <w:pStyle w:val="Alineazaodstavkom"/>
      </w:pPr>
      <w:r>
        <w:t>za volitve v svet krajevne skupnosti ali del krajevne skupnosti ene krajevne skupnosti v višini 30 % nadomestila;</w:t>
      </w:r>
    </w:p>
    <w:p w:rsidR="00B67891" w:rsidRDefault="00B67891" w:rsidP="00B67891">
      <w:pPr>
        <w:pStyle w:val="Alineazaodstavkom"/>
      </w:pPr>
      <w:r>
        <w:t>za volitve v svet krajevne skupnosti ali del krajevne skupnosti za vsako nadaljnjo krajevno skupnost dodatno še v višini 5 % nadomestila glede na prejšnjo alinejo;</w:t>
      </w:r>
    </w:p>
    <w:p w:rsidR="00B67891" w:rsidRDefault="00B67891" w:rsidP="00B67891">
      <w:pPr>
        <w:pStyle w:val="Alineazaodstavkom"/>
      </w:pPr>
      <w:r>
        <w:t>za volitve v svet krajevne skupnosti ali del krajevne skupnosti za več kot pet krajevnih skupnosti v višini 100 % nadomestila.</w:t>
      </w:r>
    </w:p>
    <w:p w:rsidR="00E30ED4" w:rsidRDefault="00E30ED4" w:rsidP="001574C8">
      <w:pPr>
        <w:pStyle w:val="lennormativnidel"/>
      </w:pPr>
      <w:r>
        <w:t>10. člen</w:t>
      </w:r>
    </w:p>
    <w:p w:rsidR="00E30ED4" w:rsidRDefault="00E30ED4" w:rsidP="00AB56CE">
      <w:pPr>
        <w:pStyle w:val="Odstavek"/>
      </w:pPr>
      <w:r>
        <w:t>Plačilo za udeležbo na seji, se članom organov javnih zavodov in javnih podjetij, katerih ustanovitelj je občina, določi v skladu z drugo in tretjo alinejo 6. člena, razen če ima javno podjetje ali javni zavod sejnino določeno s svojim internim aktom.</w:t>
      </w:r>
    </w:p>
    <w:p w:rsidR="00E30ED4" w:rsidRDefault="00E30ED4" w:rsidP="00AB56CE">
      <w:pPr>
        <w:pStyle w:val="Poglavje"/>
      </w:pPr>
      <w:r>
        <w:t>III. POVRAČILA, NADOMESTILA IN DRUGI PREJEMKI</w:t>
      </w:r>
    </w:p>
    <w:p w:rsidR="00E30ED4" w:rsidRDefault="00E30ED4" w:rsidP="00AB56CE">
      <w:pPr>
        <w:pStyle w:val="lennormativnidel"/>
      </w:pPr>
      <w:r>
        <w:lastRenderedPageBreak/>
        <w:t>11. člen</w:t>
      </w:r>
    </w:p>
    <w:p w:rsidR="00E30ED4" w:rsidRDefault="00E30ED4" w:rsidP="00AB56CE">
      <w:pPr>
        <w:pStyle w:val="Odstavek"/>
      </w:pPr>
      <w:r>
        <w:t>Občinski funkcionarji, člani delovnih teles občinskega sveta ter člani drugih organov imajo pravico do povračil, nadomestil in drugih prejemkov v skladu s predpisi, ki urejajo te pravice.</w:t>
      </w:r>
    </w:p>
    <w:p w:rsidR="00E30ED4" w:rsidRDefault="00E30ED4" w:rsidP="00AB56CE">
      <w:pPr>
        <w:pStyle w:val="Odstavek"/>
      </w:pPr>
      <w:r>
        <w:t>Občinski funkcionarji imajo pravico do povračila stroškov prevoza na službeni poti, ki nastanejo pri opravljanju funkcije ali v zvezi z njo, pravico do dnevnice za službeno potovanje in pravico do povračila stroškov prenočevanja, ki nastanejo na službeni poti. Stroški se povrnejo v skladu s predpisi.</w:t>
      </w:r>
    </w:p>
    <w:p w:rsidR="00E30ED4" w:rsidRDefault="00E30ED4" w:rsidP="00AB56CE">
      <w:pPr>
        <w:pStyle w:val="Odstavek"/>
      </w:pPr>
      <w:r>
        <w:t>Nalog za službeno potovanje izda župan. Kolikor gre za službeno potovanje župana, izda nalog podžupan ali direktor občinske uprave.</w:t>
      </w:r>
    </w:p>
    <w:p w:rsidR="00E30ED4" w:rsidRDefault="00E30ED4" w:rsidP="00AB56CE">
      <w:pPr>
        <w:pStyle w:val="Poglavje"/>
      </w:pPr>
      <w:r>
        <w:t>IV. NAČIN IZPLAČEVANJA</w:t>
      </w:r>
    </w:p>
    <w:p w:rsidR="00E30ED4" w:rsidRDefault="00E30ED4" w:rsidP="00AB56CE">
      <w:pPr>
        <w:pStyle w:val="lennormativnidel"/>
      </w:pPr>
      <w:r>
        <w:t>12. člen</w:t>
      </w:r>
    </w:p>
    <w:p w:rsidR="00E30ED4" w:rsidRDefault="00E30ED4" w:rsidP="00AB56CE">
      <w:pPr>
        <w:pStyle w:val="Odstavek"/>
      </w:pPr>
      <w:r>
        <w:t>Ugotovitveni sklep o plači, plačilu, sejnini in nadomestilu na podlagi tega pravilnika izda župan.</w:t>
      </w:r>
    </w:p>
    <w:p w:rsidR="00E30ED4" w:rsidRDefault="00E30ED4" w:rsidP="00AB56CE">
      <w:pPr>
        <w:pStyle w:val="lennormativnidel"/>
      </w:pPr>
      <w:r>
        <w:t>13. člen</w:t>
      </w:r>
    </w:p>
    <w:p w:rsidR="00E30ED4" w:rsidRDefault="00E30ED4" w:rsidP="00AB56CE">
      <w:pPr>
        <w:pStyle w:val="Odstavek"/>
      </w:pPr>
      <w:r>
        <w:t>Sredstva za izplačevanje plač in drugih prejemkov funkcionarjem Občine Laško, se zagotovijo iz sredstev občinskega proračuna. Sredstva za izplačilo sejnin iz 7. člena tega pravilnika, se zagotovijo v proračunu krajevnih skupnosti.</w:t>
      </w:r>
    </w:p>
    <w:p w:rsidR="00E30ED4" w:rsidRDefault="00E30ED4" w:rsidP="00AB56CE">
      <w:pPr>
        <w:pStyle w:val="lennormativnidel"/>
      </w:pPr>
      <w:r>
        <w:t>14. člen</w:t>
      </w:r>
    </w:p>
    <w:p w:rsidR="00E30ED4" w:rsidRDefault="00E30ED4" w:rsidP="00AB56CE">
      <w:pPr>
        <w:pStyle w:val="Odstavek"/>
      </w:pPr>
      <w:r>
        <w:t>Evidence o prisotnosti in upravičenosti do sejnin, nadomestil in povračil stroškov za osebe, navedene v 11. členu tega pravilnika, vodijo strokovne službe v Občinski upravi Laško.</w:t>
      </w:r>
    </w:p>
    <w:p w:rsidR="00E30ED4" w:rsidRDefault="00E30ED4" w:rsidP="00AB56CE">
      <w:pPr>
        <w:pStyle w:val="lennormativnidel"/>
      </w:pPr>
      <w:r>
        <w:t>15. člen</w:t>
      </w:r>
    </w:p>
    <w:p w:rsidR="00E30ED4" w:rsidRDefault="00E30ED4" w:rsidP="00AB56CE">
      <w:pPr>
        <w:pStyle w:val="Odstavek"/>
      </w:pPr>
      <w:r>
        <w:t>Plača oziroma plačilo župana in podžupana se izplačuje mesečno za nazaj, praviloma 5. dan v mesecu.</w:t>
      </w:r>
    </w:p>
    <w:p w:rsidR="00E30ED4" w:rsidRDefault="00E30ED4" w:rsidP="00AB56CE">
      <w:pPr>
        <w:pStyle w:val="Odstavek"/>
      </w:pPr>
      <w:r>
        <w:t>Sejnine za člane občinskega sveta, člane delovnih teles občinskega sveta ter člane drugih organov Občine Laško se izplačujejo najkasneje 10. dan po prejemu evidence, opredeljene v 14. členu tega pravilnika.</w:t>
      </w:r>
    </w:p>
    <w:p w:rsidR="00E30ED4" w:rsidRDefault="00E30ED4" w:rsidP="00AB56CE">
      <w:pPr>
        <w:pStyle w:val="Odstavek"/>
      </w:pPr>
      <w:r>
        <w:t>Povračila, nadomestila in drugi prejemki, določeni v 11. členu tega pravilnika, se izplačajo najkasneje v desetih dneh po končanem službenem potovanju.</w:t>
      </w:r>
    </w:p>
    <w:p w:rsidR="00AB56CE" w:rsidRDefault="00AB56CE" w:rsidP="00AB56CE">
      <w:pPr>
        <w:pStyle w:val="Prehodneinkonnedolobezakljunidel"/>
      </w:pPr>
      <w:r w:rsidRPr="00AB56CE">
        <w:t>Pravilnik o plačah in plačilih oziroma sejninah občinskih funkcionarjev, članov delovnih teles občinskega sveta ter članov drugih organov Občine Laško (Uradni list RS, št. 33/07</w:t>
      </w:r>
      <w:r>
        <w:t>) vsebuje naslednjo končno določbo:</w:t>
      </w:r>
    </w:p>
    <w:p w:rsidR="00E30ED4" w:rsidRDefault="00AB56CE" w:rsidP="00AB56CE">
      <w:pPr>
        <w:pStyle w:val="Poglavje"/>
      </w:pPr>
      <w:r w:rsidRPr="00AB56CE">
        <w:t>»</w:t>
      </w:r>
      <w:r w:rsidR="00E30ED4">
        <w:t>V. KONČNA DOLOČBA</w:t>
      </w:r>
    </w:p>
    <w:p w:rsidR="00E30ED4" w:rsidRDefault="00E30ED4" w:rsidP="00627CCC">
      <w:pPr>
        <w:pStyle w:val="lenprehodneinkonnedolobe"/>
      </w:pPr>
      <w:r>
        <w:t>16. člen</w:t>
      </w:r>
    </w:p>
    <w:p w:rsidR="00084D07" w:rsidRDefault="00E30ED4" w:rsidP="00AB56CE">
      <w:pPr>
        <w:pStyle w:val="Odstavek"/>
      </w:pPr>
      <w:r>
        <w:lastRenderedPageBreak/>
        <w:t>Ta pravilnik začne veljati in se uporabljati naslednji dan po objavi v Uradnem listu Republike Slovenije.</w:t>
      </w:r>
      <w:r w:rsidR="00AB56CE" w:rsidRPr="00AB56CE">
        <w:t>«.</w:t>
      </w:r>
    </w:p>
    <w:p w:rsidR="00AB56CE" w:rsidRDefault="00AB56CE" w:rsidP="00AB56CE">
      <w:pPr>
        <w:pStyle w:val="Odstavek"/>
      </w:pPr>
      <w:r w:rsidRPr="00AB56CE">
        <w:t>Pravilnik o spremembah in dopolnitvah Pravilnika o plačah in plačilih oziroma sejninah občinskih funkcionarjev, članov delovnih teles občinskega sveta ter članov drugih organov Občine Laško</w:t>
      </w:r>
      <w:r>
        <w:t>.</w:t>
      </w:r>
      <w:r w:rsidR="00627CCC" w:rsidRPr="00627CCC">
        <w:t>«</w:t>
      </w:r>
      <w:r w:rsidR="00627CCC">
        <w:t>.</w:t>
      </w:r>
    </w:p>
    <w:p w:rsidR="00AB56CE" w:rsidRDefault="00AB56CE" w:rsidP="00AB56CE">
      <w:pPr>
        <w:pStyle w:val="Prehodneinkonnedolobezakljunidel"/>
      </w:pPr>
      <w:r w:rsidRPr="00AB56CE">
        <w:t>Pravilnik o spremembah in dopolnitvah Pravilnika o plačah in plačilih oziroma sejninah občinskih funkcionarjev, članov delovnih teles občinskega sveta ter članov drugih organov Občine Laško</w:t>
      </w:r>
      <w:r>
        <w:t xml:space="preserve"> </w:t>
      </w:r>
      <w:r w:rsidRPr="00AB56CE">
        <w:t>(Uradni list RS, št. 28/15</w:t>
      </w:r>
      <w:r>
        <w:t>) vsebuje naslednjo končno določbo:</w:t>
      </w:r>
    </w:p>
    <w:p w:rsidR="00627CCC" w:rsidRDefault="00627CCC" w:rsidP="00627CCC">
      <w:pPr>
        <w:pStyle w:val="lenprehodneinkonnedolobe"/>
      </w:pPr>
      <w:r w:rsidRPr="00627CCC">
        <w:t>»</w:t>
      </w:r>
      <w:r>
        <w:t>5. člen</w:t>
      </w:r>
    </w:p>
    <w:p w:rsidR="00627CCC" w:rsidRDefault="00627CCC" w:rsidP="00627CCC">
      <w:pPr>
        <w:pStyle w:val="Odstavek"/>
      </w:pPr>
      <w:r>
        <w:t>Ta Pravilnik začne veljati naslednji dan po objavi v Uradnem listu Republike Slovenije.</w:t>
      </w:r>
      <w:r w:rsidRPr="00627CCC">
        <w:t>«.</w:t>
      </w:r>
    </w:p>
    <w:p w:rsidR="00B67891" w:rsidRDefault="00B67891" w:rsidP="00B67891">
      <w:pPr>
        <w:pStyle w:val="Prehodneinkonnedolobezakljunidel"/>
      </w:pPr>
      <w:r w:rsidRPr="00B67891">
        <w:t>Pravilnik o dopolnitvi Pravilnika o plačah in plačilih oziroma sejninah občinskih funkcionarjev, članov delovnih teles občinskega sveta ter članov drugih organov Občine Laško (Uradni list RS, št. 7/19</w:t>
      </w:r>
      <w:r>
        <w:t>) vsebuje naslednjo končno določbo:</w:t>
      </w:r>
    </w:p>
    <w:p w:rsidR="00B67891" w:rsidRDefault="00B67891" w:rsidP="00B67891">
      <w:pPr>
        <w:pStyle w:val="lenprehodneinkonnedolobe"/>
      </w:pPr>
      <w:r w:rsidRPr="00B67891">
        <w:t>»</w:t>
      </w:r>
      <w:r>
        <w:t>3. člen</w:t>
      </w:r>
    </w:p>
    <w:p w:rsidR="00B67891" w:rsidRPr="00107596" w:rsidRDefault="00B67891" w:rsidP="00B67891">
      <w:pPr>
        <w:pStyle w:val="Odstavek"/>
      </w:pPr>
      <w:r>
        <w:t xml:space="preserve">Ta Pravilnik začne veljati naslednji dan po objavi v Uradnem listu </w:t>
      </w:r>
      <w:r w:rsidRPr="00B67891">
        <w:t>Republike</w:t>
      </w:r>
      <w:r>
        <w:t xml:space="preserve"> Slovenije.</w:t>
      </w:r>
      <w:r w:rsidRPr="00B67891">
        <w:t>«.</w:t>
      </w:r>
    </w:p>
    <w:sectPr w:rsidR="00B67891" w:rsidRPr="00107596" w:rsidSect="00B3609A">
      <w:pgSz w:w="11907" w:h="16840" w:code="9"/>
      <w:pgMar w:top="1417" w:right="1417" w:bottom="1417" w:left="1417" w:header="708" w:footer="708" w:gutter="0"/>
      <w:cols w:space="708"/>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ED4" w:rsidRDefault="00E30ED4" w:rsidP="00443548">
      <w:r>
        <w:separator/>
      </w:r>
    </w:p>
  </w:endnote>
  <w:endnote w:type="continuationSeparator" w:id="0">
    <w:p w:rsidR="00E30ED4" w:rsidRDefault="00E30ED4" w:rsidP="00443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1A9EF165-BBAE-48B6-881B-B415674C8964}"/>
    <w:embedBold r:id="rId2" w:fontKey="{09FFB00E-CE86-4E80-B110-16E2FD29B824}"/>
    <w:embedItalic r:id="rId3" w:fontKey="{C0A68B77-6174-440D-ACFD-769AB005020F}"/>
  </w:font>
  <w:font w:name="Arial">
    <w:panose1 w:val="020B0604020202020204"/>
    <w:charset w:val="EE"/>
    <w:family w:val="swiss"/>
    <w:pitch w:val="variable"/>
    <w:sig w:usb0="E0002EFF" w:usb1="C000785B" w:usb2="00000009" w:usb3="00000000" w:csb0="000001FF" w:csb1="00000000"/>
    <w:embedRegular r:id="rId4" w:fontKey="{9B1239FF-92DF-4918-B918-85E1A9AD3225}"/>
    <w:embedBold r:id="rId5" w:fontKey="{F20F0E25-59F8-4015-83D3-3EB626A25B65}"/>
  </w:font>
  <w:font w:name="Courier New">
    <w:panose1 w:val="02070309020205020404"/>
    <w:charset w:val="EE"/>
    <w:family w:val="modern"/>
    <w:pitch w:val="fixed"/>
    <w:sig w:usb0="E0002EFF" w:usb1="C0007843" w:usb2="00000009" w:usb3="00000000" w:csb0="000001FF" w:csb1="00000000"/>
    <w:embedRegular r:id="rId6" w:fontKey="{AC826C13-8EA4-45BA-9E07-F56DFE5B6750}"/>
  </w:font>
  <w:font w:name="Wingdings">
    <w:panose1 w:val="05000000000000000000"/>
    <w:charset w:val="02"/>
    <w:family w:val="auto"/>
    <w:pitch w:val="variable"/>
    <w:sig w:usb0="00000000" w:usb1="10000000" w:usb2="00000000" w:usb3="00000000" w:csb0="80000000" w:csb1="00000000"/>
    <w:embedRegular r:id="rId7" w:fontKey="{3D964FCB-936F-474E-9765-B1864B7A51AF}"/>
  </w:font>
  <w:font w:name="Symbol">
    <w:panose1 w:val="05050102010706020507"/>
    <w:charset w:val="02"/>
    <w:family w:val="roman"/>
    <w:pitch w:val="variable"/>
    <w:sig w:usb0="00000000" w:usb1="10000000" w:usb2="00000000" w:usb3="00000000" w:csb0="80000000" w:csb1="00000000"/>
    <w:embedRegular r:id="rId8" w:fontKey="{BCA53F3F-ED2D-4FC9-91E7-C602016FC156}"/>
  </w:font>
  <w:font w:name="Calibri">
    <w:panose1 w:val="020F0502020204030204"/>
    <w:charset w:val="EE"/>
    <w:family w:val="swiss"/>
    <w:pitch w:val="variable"/>
    <w:sig w:usb0="E4002EFF" w:usb1="C200247B" w:usb2="00000009" w:usb3="00000000" w:csb0="000001FF" w:csb1="00000000"/>
    <w:embedRegular r:id="rId9" w:fontKey="{D166C322-8034-405F-9082-DD1EEF16CEBF}"/>
  </w:font>
  <w:font w:name="Cambria">
    <w:panose1 w:val="02040503050406030204"/>
    <w:charset w:val="EE"/>
    <w:family w:val="roman"/>
    <w:pitch w:val="variable"/>
    <w:sig w:usb0="E00006FF" w:usb1="420024FF" w:usb2="02000000" w:usb3="00000000" w:csb0="0000019F" w:csb1="00000000"/>
    <w:embedRegular r:id="rId10" w:fontKey="{F427E2E0-4DDA-4298-8F01-5E447C0C1215}"/>
    <w:embedItalic r:id="rId11" w:fontKey="{0EED6CC4-FC0F-4B51-89E1-1CDD59267920}"/>
  </w:font>
  <w:font w:name="Tahoma">
    <w:panose1 w:val="020B0604030504040204"/>
    <w:charset w:val="EE"/>
    <w:family w:val="swiss"/>
    <w:pitch w:val="variable"/>
    <w:sig w:usb0="E1002EFF" w:usb1="C000605B" w:usb2="00000029" w:usb3="00000000" w:csb0="000101FF" w:csb1="00000000"/>
    <w:embedRegular r:id="rId12" w:fontKey="{044477BD-3724-43AF-99DB-CEA1AE09FE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ED4" w:rsidRDefault="00E30ED4" w:rsidP="00443548">
      <w:r>
        <w:separator/>
      </w:r>
    </w:p>
  </w:footnote>
  <w:footnote w:type="continuationSeparator" w:id="0">
    <w:p w:rsidR="00E30ED4" w:rsidRDefault="00E30ED4" w:rsidP="00443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D24E2"/>
    <w:multiLevelType w:val="hybridMultilevel"/>
    <w:tmpl w:val="FA9837E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2C0AC6"/>
    <w:multiLevelType w:val="hybridMultilevel"/>
    <w:tmpl w:val="A948B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722A1B"/>
    <w:multiLevelType w:val="hybridMultilevel"/>
    <w:tmpl w:val="02967420"/>
    <w:lvl w:ilvl="0" w:tplc="76865996">
      <w:start w:val="1"/>
      <w:numFmt w:val="lowerLetter"/>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123E6A"/>
    <w:multiLevelType w:val="hybridMultilevel"/>
    <w:tmpl w:val="A6882FA8"/>
    <w:lvl w:ilvl="0" w:tplc="A9AE070C">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74180C"/>
    <w:multiLevelType w:val="hybridMultilevel"/>
    <w:tmpl w:val="0C7C3D5A"/>
    <w:lvl w:ilvl="0" w:tplc="F71A5A7C">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21E6A70"/>
    <w:multiLevelType w:val="hybridMultilevel"/>
    <w:tmpl w:val="E4FE9BA8"/>
    <w:lvl w:ilvl="0" w:tplc="5B52BFD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lvlText w:val="(%1)"/>
      <w:lvlJc w:val="left"/>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lvlText w:val="%1."/>
      <w:lvlJc w:val="left"/>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EBC7A4C"/>
    <w:multiLevelType w:val="hybridMultilevel"/>
    <w:tmpl w:val="9AE01DE2"/>
    <w:lvl w:ilvl="0" w:tplc="22B267B6">
      <w:start w:val="1"/>
      <w:numFmt w:val="upperRoman"/>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2" w15:restartNumberingAfterBreak="0">
    <w:nsid w:val="3F211C7E"/>
    <w:multiLevelType w:val="hybridMultilevel"/>
    <w:tmpl w:val="C9DCA85A"/>
    <w:lvl w:ilvl="0" w:tplc="D36A316E">
      <w:start w:val="1"/>
      <w:numFmt w:val="upp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1149C5"/>
    <w:multiLevelType w:val="hybridMultilevel"/>
    <w:tmpl w:val="C3FE6D3A"/>
    <w:lvl w:ilvl="0" w:tplc="0424000F">
      <w:start w:val="1"/>
      <w:numFmt w:val="decimal"/>
      <w:lvlText w:val="%1."/>
      <w:lvlJc w:val="left"/>
      <w:pPr>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FD5"/>
    <w:multiLevelType w:val="hybridMultilevel"/>
    <w:tmpl w:val="E29E8D56"/>
    <w:lvl w:ilvl="0" w:tplc="37DECC5E">
      <w:start w:val="1"/>
      <w:numFmt w:val="lowerLetter"/>
      <w:lvlText w:val="%1)"/>
      <w:lvlJc w:val="left"/>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99E685F"/>
    <w:multiLevelType w:val="hybridMultilevel"/>
    <w:tmpl w:val="0EFC16E8"/>
    <w:lvl w:ilvl="0" w:tplc="13C6FC94">
      <w:start w:val="1"/>
      <w:numFmt w:val="lowerRoman"/>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EAE2167"/>
    <w:multiLevelType w:val="multilevel"/>
    <w:tmpl w:val="99CA707C"/>
    <w:lvl w:ilvl="0">
      <w:start w:val="1"/>
      <w:numFmt w:val="decimal"/>
      <w:lvlText w:val="%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isLg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E43BD4"/>
    <w:multiLevelType w:val="hybridMultilevel"/>
    <w:tmpl w:val="384E5FA8"/>
    <w:lvl w:ilvl="0" w:tplc="2DCAF686">
      <w:start w:val="1"/>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69791463"/>
    <w:multiLevelType w:val="hybridMultilevel"/>
    <w:tmpl w:val="9C864EFC"/>
    <w:lvl w:ilvl="0" w:tplc="8F52D80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A870AC5"/>
    <w:multiLevelType w:val="hybridMultilevel"/>
    <w:tmpl w:val="F8764D2C"/>
    <w:lvl w:ilvl="0" w:tplc="99C80952">
      <w:start w:val="1"/>
      <w:numFmt w:val="bullet"/>
      <w:pStyle w:val="Alineazaodstavkom"/>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A0487"/>
    <w:multiLevelType w:val="hybridMultilevel"/>
    <w:tmpl w:val="A2F079AE"/>
    <w:lvl w:ilvl="0" w:tplc="99C809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8F94312"/>
    <w:multiLevelType w:val="hybridMultilevel"/>
    <w:tmpl w:val="28B88870"/>
    <w:lvl w:ilvl="0" w:tplc="57C6B90A">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2" w15:restartNumberingAfterBreak="0">
    <w:nsid w:val="7AC36C4E"/>
    <w:multiLevelType w:val="hybridMultilevel"/>
    <w:tmpl w:val="6C6CFB76"/>
    <w:lvl w:ilvl="0" w:tplc="02BC5AB6">
      <w:start w:val="1"/>
      <w:numFmt w:val="upperLetter"/>
      <w:lvlText w:val="(%1)"/>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3" w15:restartNumberingAfterBreak="0">
    <w:nsid w:val="7B7E75EC"/>
    <w:multiLevelType w:val="hybridMultilevel"/>
    <w:tmpl w:val="BD46B230"/>
    <w:lvl w:ilvl="0" w:tplc="1EE4982E">
      <w:start w:val="1"/>
      <w:numFmt w:val="decimal"/>
      <w:lvlText w:val="(%1)"/>
      <w:lvlJc w:val="left"/>
      <w:pPr>
        <w:ind w:left="1381" w:hanging="360"/>
      </w:pPr>
      <w:rPr>
        <w:rFonts w:hint="default"/>
      </w:rPr>
    </w:lvl>
    <w:lvl w:ilvl="1" w:tplc="04240019" w:tentative="1">
      <w:start w:val="1"/>
      <w:numFmt w:val="lowerLetter"/>
      <w:lvlText w:val="%2."/>
      <w:lvlJc w:val="left"/>
      <w:pPr>
        <w:ind w:left="2101" w:hanging="360"/>
      </w:pPr>
    </w:lvl>
    <w:lvl w:ilvl="2" w:tplc="0424001B" w:tentative="1">
      <w:start w:val="1"/>
      <w:numFmt w:val="lowerRoman"/>
      <w:lvlText w:val="%3."/>
      <w:lvlJc w:val="right"/>
      <w:pPr>
        <w:ind w:left="2821" w:hanging="180"/>
      </w:pPr>
    </w:lvl>
    <w:lvl w:ilvl="3" w:tplc="0424000F" w:tentative="1">
      <w:start w:val="1"/>
      <w:numFmt w:val="decimal"/>
      <w:lvlText w:val="%4."/>
      <w:lvlJc w:val="left"/>
      <w:pPr>
        <w:ind w:left="3541" w:hanging="360"/>
      </w:pPr>
    </w:lvl>
    <w:lvl w:ilvl="4" w:tplc="04240019" w:tentative="1">
      <w:start w:val="1"/>
      <w:numFmt w:val="lowerLetter"/>
      <w:lvlText w:val="%5."/>
      <w:lvlJc w:val="left"/>
      <w:pPr>
        <w:ind w:left="4261" w:hanging="360"/>
      </w:pPr>
    </w:lvl>
    <w:lvl w:ilvl="5" w:tplc="0424001B" w:tentative="1">
      <w:start w:val="1"/>
      <w:numFmt w:val="lowerRoman"/>
      <w:lvlText w:val="%6."/>
      <w:lvlJc w:val="right"/>
      <w:pPr>
        <w:ind w:left="4981" w:hanging="180"/>
      </w:pPr>
    </w:lvl>
    <w:lvl w:ilvl="6" w:tplc="0424000F" w:tentative="1">
      <w:start w:val="1"/>
      <w:numFmt w:val="decimal"/>
      <w:lvlText w:val="%7."/>
      <w:lvlJc w:val="left"/>
      <w:pPr>
        <w:ind w:left="5701" w:hanging="360"/>
      </w:pPr>
    </w:lvl>
    <w:lvl w:ilvl="7" w:tplc="04240019" w:tentative="1">
      <w:start w:val="1"/>
      <w:numFmt w:val="lowerLetter"/>
      <w:lvlText w:val="%8."/>
      <w:lvlJc w:val="left"/>
      <w:pPr>
        <w:ind w:left="6421" w:hanging="360"/>
      </w:pPr>
    </w:lvl>
    <w:lvl w:ilvl="8" w:tplc="0424001B" w:tentative="1">
      <w:start w:val="1"/>
      <w:numFmt w:val="lowerRoman"/>
      <w:lvlText w:val="%9."/>
      <w:lvlJc w:val="right"/>
      <w:pPr>
        <w:ind w:left="7141" w:hanging="180"/>
      </w:pPr>
    </w:lvl>
  </w:abstractNum>
  <w:abstractNum w:abstractNumId="24" w15:restartNumberingAfterBreak="0">
    <w:nsid w:val="7DD5290C"/>
    <w:multiLevelType w:val="hybridMultilevel"/>
    <w:tmpl w:val="1D68A3F6"/>
    <w:lvl w:ilvl="0" w:tplc="1E8E7490">
      <w:start w:val="1"/>
      <w:numFmt w:val="lowerLetter"/>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7"/>
  </w:num>
  <w:num w:numId="2">
    <w:abstractNumId w:val="3"/>
  </w:num>
  <w:num w:numId="3">
    <w:abstractNumId w:val="19"/>
  </w:num>
  <w:num w:numId="4">
    <w:abstractNumId w:val="4"/>
  </w:num>
  <w:num w:numId="5">
    <w:abstractNumId w:val="12"/>
  </w:num>
  <w:num w:numId="6">
    <w:abstractNumId w:val="24"/>
  </w:num>
  <w:num w:numId="7">
    <w:abstractNumId w:val="9"/>
  </w:num>
  <w:num w:numId="8">
    <w:abstractNumId w:val="2"/>
  </w:num>
  <w:num w:numId="9">
    <w:abstractNumId w:val="11"/>
  </w:num>
  <w:num w:numId="10">
    <w:abstractNumId w:val="10"/>
  </w:num>
  <w:num w:numId="11">
    <w:abstractNumId w:val="14"/>
  </w:num>
  <w:num w:numId="12">
    <w:abstractNumId w:val="15"/>
  </w:num>
  <w:num w:numId="13">
    <w:abstractNumId w:val="8"/>
    <w:lvlOverride w:ilvl="0">
      <w:lvl w:ilvl="0" w:tplc="E6888A80">
        <w:start w:val="1"/>
        <w:numFmt w:val="lowerRoman"/>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4">
    <w:abstractNumId w:val="16"/>
  </w:num>
  <w:num w:numId="15">
    <w:abstractNumId w:val="5"/>
  </w:num>
  <w:num w:numId="16">
    <w:abstractNumId w:val="18"/>
  </w:num>
  <w:num w:numId="17">
    <w:abstractNumId w:val="22"/>
  </w:num>
  <w:num w:numId="18">
    <w:abstractNumId w:val="7"/>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num>
  <w:num w:numId="29">
    <w:abstractNumId w:val="9"/>
    <w:lvlOverride w:ilvl="0">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num>
  <w:num w:numId="33">
    <w:abstractNumId w:val="10"/>
    <w:lvlOverride w:ilvl="0">
      <w:startOverride w:val="1"/>
    </w:lvlOverride>
  </w:num>
  <w:num w:numId="34">
    <w:abstractNumId w:val="9"/>
    <w:lvlOverride w:ilvl="0">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num>
  <w:num w:numId="41">
    <w:abstractNumId w:val="13"/>
  </w:num>
  <w:num w:numId="42">
    <w:abstractNumId w:val="0"/>
  </w:num>
  <w:num w:numId="43">
    <w:abstractNumId w:val="6"/>
  </w:num>
  <w:num w:numId="44">
    <w:abstractNumId w:val="21"/>
  </w:num>
  <w:num w:numId="45">
    <w:abstractNumId w:val="23"/>
  </w:num>
  <w:num w:numId="46">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ED4"/>
    <w:rsid w:val="00014217"/>
    <w:rsid w:val="00015D71"/>
    <w:rsid w:val="000175F5"/>
    <w:rsid w:val="0003335F"/>
    <w:rsid w:val="00034A34"/>
    <w:rsid w:val="00037EEE"/>
    <w:rsid w:val="0004451F"/>
    <w:rsid w:val="0004576D"/>
    <w:rsid w:val="00062A89"/>
    <w:rsid w:val="000771DE"/>
    <w:rsid w:val="00084D07"/>
    <w:rsid w:val="00095564"/>
    <w:rsid w:val="000A5A1D"/>
    <w:rsid w:val="000B1314"/>
    <w:rsid w:val="000C4827"/>
    <w:rsid w:val="000D01A7"/>
    <w:rsid w:val="000D0761"/>
    <w:rsid w:val="000E565C"/>
    <w:rsid w:val="000F2990"/>
    <w:rsid w:val="000F58ED"/>
    <w:rsid w:val="00103C64"/>
    <w:rsid w:val="00104ACD"/>
    <w:rsid w:val="00107596"/>
    <w:rsid w:val="001151C8"/>
    <w:rsid w:val="00134138"/>
    <w:rsid w:val="001552BA"/>
    <w:rsid w:val="001574C8"/>
    <w:rsid w:val="00165141"/>
    <w:rsid w:val="001864CD"/>
    <w:rsid w:val="0019232A"/>
    <w:rsid w:val="001B6BB5"/>
    <w:rsid w:val="001B77C8"/>
    <w:rsid w:val="00202E68"/>
    <w:rsid w:val="00203474"/>
    <w:rsid w:val="00207DB1"/>
    <w:rsid w:val="00243FE6"/>
    <w:rsid w:val="00261112"/>
    <w:rsid w:val="00264876"/>
    <w:rsid w:val="002749D7"/>
    <w:rsid w:val="002A74B2"/>
    <w:rsid w:val="002B29AF"/>
    <w:rsid w:val="002C3281"/>
    <w:rsid w:val="002D0896"/>
    <w:rsid w:val="002E5E24"/>
    <w:rsid w:val="002E62C0"/>
    <w:rsid w:val="003031B8"/>
    <w:rsid w:val="003155ED"/>
    <w:rsid w:val="00323172"/>
    <w:rsid w:val="00324AE1"/>
    <w:rsid w:val="00325318"/>
    <w:rsid w:val="00332203"/>
    <w:rsid w:val="00334A76"/>
    <w:rsid w:val="00340E88"/>
    <w:rsid w:val="00343AEB"/>
    <w:rsid w:val="00346C98"/>
    <w:rsid w:val="00346FB3"/>
    <w:rsid w:val="00357591"/>
    <w:rsid w:val="00381D10"/>
    <w:rsid w:val="00390635"/>
    <w:rsid w:val="003A3EC6"/>
    <w:rsid w:val="003B3A62"/>
    <w:rsid w:val="003B47A8"/>
    <w:rsid w:val="003C4588"/>
    <w:rsid w:val="00410EA3"/>
    <w:rsid w:val="00423CF0"/>
    <w:rsid w:val="0042406C"/>
    <w:rsid w:val="004325FE"/>
    <w:rsid w:val="00443548"/>
    <w:rsid w:val="00450AC4"/>
    <w:rsid w:val="0046161D"/>
    <w:rsid w:val="00466C7F"/>
    <w:rsid w:val="00471815"/>
    <w:rsid w:val="00472702"/>
    <w:rsid w:val="0048431B"/>
    <w:rsid w:val="0049015E"/>
    <w:rsid w:val="0049162E"/>
    <w:rsid w:val="00492506"/>
    <w:rsid w:val="004A1DED"/>
    <w:rsid w:val="004C44DA"/>
    <w:rsid w:val="004C4C38"/>
    <w:rsid w:val="004C5226"/>
    <w:rsid w:val="004C6759"/>
    <w:rsid w:val="004D3599"/>
    <w:rsid w:val="004D657D"/>
    <w:rsid w:val="004D78F5"/>
    <w:rsid w:val="004E15E0"/>
    <w:rsid w:val="004E51E6"/>
    <w:rsid w:val="004E5462"/>
    <w:rsid w:val="004F06B5"/>
    <w:rsid w:val="004F0A17"/>
    <w:rsid w:val="00513832"/>
    <w:rsid w:val="00516F80"/>
    <w:rsid w:val="00523EE5"/>
    <w:rsid w:val="00553D77"/>
    <w:rsid w:val="00555FC3"/>
    <w:rsid w:val="00573093"/>
    <w:rsid w:val="0058694C"/>
    <w:rsid w:val="005A7D43"/>
    <w:rsid w:val="005B2D7D"/>
    <w:rsid w:val="005C5321"/>
    <w:rsid w:val="005D0D55"/>
    <w:rsid w:val="005D4B31"/>
    <w:rsid w:val="005D62A2"/>
    <w:rsid w:val="005F1BD9"/>
    <w:rsid w:val="005F213A"/>
    <w:rsid w:val="005F44C7"/>
    <w:rsid w:val="00606AFE"/>
    <w:rsid w:val="006202C8"/>
    <w:rsid w:val="00621CD8"/>
    <w:rsid w:val="00625CC5"/>
    <w:rsid w:val="00625CE5"/>
    <w:rsid w:val="00627CCC"/>
    <w:rsid w:val="00632B36"/>
    <w:rsid w:val="00634A34"/>
    <w:rsid w:val="00644D83"/>
    <w:rsid w:val="00645D98"/>
    <w:rsid w:val="00646581"/>
    <w:rsid w:val="00653C19"/>
    <w:rsid w:val="00681399"/>
    <w:rsid w:val="006836D0"/>
    <w:rsid w:val="0069197A"/>
    <w:rsid w:val="006A4C74"/>
    <w:rsid w:val="006C16AB"/>
    <w:rsid w:val="006D352C"/>
    <w:rsid w:val="006D65A2"/>
    <w:rsid w:val="006E055E"/>
    <w:rsid w:val="007065A5"/>
    <w:rsid w:val="007359F6"/>
    <w:rsid w:val="00740BE7"/>
    <w:rsid w:val="00743D0B"/>
    <w:rsid w:val="00746125"/>
    <w:rsid w:val="00754DC8"/>
    <w:rsid w:val="00797225"/>
    <w:rsid w:val="00797B47"/>
    <w:rsid w:val="007A3E2F"/>
    <w:rsid w:val="007B1C11"/>
    <w:rsid w:val="007C01E1"/>
    <w:rsid w:val="007C2E74"/>
    <w:rsid w:val="007D08CA"/>
    <w:rsid w:val="007E0C52"/>
    <w:rsid w:val="00833D61"/>
    <w:rsid w:val="00840F2B"/>
    <w:rsid w:val="00862EE2"/>
    <w:rsid w:val="00875209"/>
    <w:rsid w:val="00880D97"/>
    <w:rsid w:val="008913F5"/>
    <w:rsid w:val="008929B8"/>
    <w:rsid w:val="00893316"/>
    <w:rsid w:val="00895C21"/>
    <w:rsid w:val="008A6C14"/>
    <w:rsid w:val="008B0C8F"/>
    <w:rsid w:val="008B6CB5"/>
    <w:rsid w:val="008C7A06"/>
    <w:rsid w:val="008D360F"/>
    <w:rsid w:val="008E6C20"/>
    <w:rsid w:val="00903BA6"/>
    <w:rsid w:val="00921884"/>
    <w:rsid w:val="0093041B"/>
    <w:rsid w:val="0094304D"/>
    <w:rsid w:val="00951C7B"/>
    <w:rsid w:val="00956A80"/>
    <w:rsid w:val="009633C0"/>
    <w:rsid w:val="00967D6A"/>
    <w:rsid w:val="0097165C"/>
    <w:rsid w:val="00992608"/>
    <w:rsid w:val="009A5F4C"/>
    <w:rsid w:val="009B336C"/>
    <w:rsid w:val="009B4B39"/>
    <w:rsid w:val="009C7CBD"/>
    <w:rsid w:val="009C7DEB"/>
    <w:rsid w:val="009D3061"/>
    <w:rsid w:val="009E3FE2"/>
    <w:rsid w:val="009F22BE"/>
    <w:rsid w:val="00A03E7D"/>
    <w:rsid w:val="00A14B5C"/>
    <w:rsid w:val="00A229FE"/>
    <w:rsid w:val="00A31972"/>
    <w:rsid w:val="00A32C18"/>
    <w:rsid w:val="00A40E63"/>
    <w:rsid w:val="00A5051F"/>
    <w:rsid w:val="00A769EA"/>
    <w:rsid w:val="00A91E00"/>
    <w:rsid w:val="00A95FEE"/>
    <w:rsid w:val="00AA2A81"/>
    <w:rsid w:val="00AA5D87"/>
    <w:rsid w:val="00AB56CE"/>
    <w:rsid w:val="00AB7452"/>
    <w:rsid w:val="00AC6273"/>
    <w:rsid w:val="00AE7827"/>
    <w:rsid w:val="00B07A68"/>
    <w:rsid w:val="00B17BA2"/>
    <w:rsid w:val="00B3609A"/>
    <w:rsid w:val="00B37BB1"/>
    <w:rsid w:val="00B476DB"/>
    <w:rsid w:val="00B549B6"/>
    <w:rsid w:val="00B63627"/>
    <w:rsid w:val="00B67891"/>
    <w:rsid w:val="00B71082"/>
    <w:rsid w:val="00B870B1"/>
    <w:rsid w:val="00BB2A80"/>
    <w:rsid w:val="00BC6765"/>
    <w:rsid w:val="00BE5DE2"/>
    <w:rsid w:val="00BF7DAF"/>
    <w:rsid w:val="00C0362A"/>
    <w:rsid w:val="00C0731C"/>
    <w:rsid w:val="00C15992"/>
    <w:rsid w:val="00C23FED"/>
    <w:rsid w:val="00C348EE"/>
    <w:rsid w:val="00C425DB"/>
    <w:rsid w:val="00C42D98"/>
    <w:rsid w:val="00C473A4"/>
    <w:rsid w:val="00C64119"/>
    <w:rsid w:val="00C712B5"/>
    <w:rsid w:val="00C71C33"/>
    <w:rsid w:val="00C83839"/>
    <w:rsid w:val="00C84350"/>
    <w:rsid w:val="00CB1E97"/>
    <w:rsid w:val="00CC27F9"/>
    <w:rsid w:val="00CC4502"/>
    <w:rsid w:val="00CC57BF"/>
    <w:rsid w:val="00CD53FB"/>
    <w:rsid w:val="00CE7945"/>
    <w:rsid w:val="00CF2D8C"/>
    <w:rsid w:val="00CF584E"/>
    <w:rsid w:val="00CF61BE"/>
    <w:rsid w:val="00D03E95"/>
    <w:rsid w:val="00D11299"/>
    <w:rsid w:val="00D16332"/>
    <w:rsid w:val="00D45C22"/>
    <w:rsid w:val="00D55E62"/>
    <w:rsid w:val="00D66ABF"/>
    <w:rsid w:val="00D764BC"/>
    <w:rsid w:val="00D83A2D"/>
    <w:rsid w:val="00D97FA1"/>
    <w:rsid w:val="00DA2B63"/>
    <w:rsid w:val="00DA4D0D"/>
    <w:rsid w:val="00DB075B"/>
    <w:rsid w:val="00DB41FC"/>
    <w:rsid w:val="00DC0ABD"/>
    <w:rsid w:val="00DC4AEF"/>
    <w:rsid w:val="00DE17BD"/>
    <w:rsid w:val="00E245DB"/>
    <w:rsid w:val="00E309B3"/>
    <w:rsid w:val="00E30ED4"/>
    <w:rsid w:val="00E32A01"/>
    <w:rsid w:val="00E65820"/>
    <w:rsid w:val="00E734D5"/>
    <w:rsid w:val="00E764FB"/>
    <w:rsid w:val="00E87EDF"/>
    <w:rsid w:val="00EB0369"/>
    <w:rsid w:val="00EC302F"/>
    <w:rsid w:val="00EC371B"/>
    <w:rsid w:val="00ED3BC1"/>
    <w:rsid w:val="00ED43F6"/>
    <w:rsid w:val="00F013B9"/>
    <w:rsid w:val="00F130A1"/>
    <w:rsid w:val="00F276BB"/>
    <w:rsid w:val="00F329B6"/>
    <w:rsid w:val="00F47AE9"/>
    <w:rsid w:val="00F53275"/>
    <w:rsid w:val="00F668AA"/>
    <w:rsid w:val="00F72D9B"/>
    <w:rsid w:val="00F80BFC"/>
    <w:rsid w:val="00F81D78"/>
    <w:rsid w:val="00F857C8"/>
    <w:rsid w:val="00FA3311"/>
    <w:rsid w:val="00FA628D"/>
    <w:rsid w:val="00FB0FCB"/>
    <w:rsid w:val="00FB73B7"/>
    <w:rsid w:val="00FE1C60"/>
    <w:rsid w:val="00FE61D6"/>
  </w:rsids>
  <m:mathPr>
    <m:mathFont m:val="Cambria Math"/>
    <m:brkBin m:val="before"/>
    <m:brkBinSub m:val="--"/>
    <m:smallFrac m:val="0"/>
    <m:dispDef/>
    <m:lMargin m:val="0"/>
    <m:rMargin m:val="0"/>
    <m:defJc m:val="centerGroup"/>
    <m:wrapIndent m:val="1440"/>
    <m:intLim m:val="subSup"/>
    <m:naryLim m:val="undOvr"/>
  </m:mathPr>
  <w:themeFontLang w:val="sl-SI"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EA84D"/>
  <w15:docId w15:val="{F4AF18F7-25D1-4463-AF37-C7AECE7B5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he-IL"/>
      </w:rPr>
    </w:rPrDefault>
    <w:pPrDefault/>
  </w:docDefaults>
  <w:latentStyles w:defLockedState="1" w:defUIPriority="99" w:defSemiHidden="0" w:defUnhideWhenUsed="0" w:defQFormat="0" w:count="375">
    <w:lsdException w:name="Normal" w:locked="0" w:uiPriority="0"/>
    <w:lsdException w:name="heading 1" w:uiPriority="9"/>
    <w:lsdException w:name="heading 2" w:semiHidden="1" w:uiPriority="9" w:unhideWhenUsed="1"/>
    <w:lsdException w:name="heading 3" w:semiHidden="1" w:uiPriority="9" w:unhideWhenUsed="1" w:qFormat="1"/>
    <w:lsdException w:name="heading 4" w:locked="0"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iPriority="0"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avaden">
    <w:name w:val="Normal"/>
    <w:rsid w:val="008D360F"/>
    <w:pPr>
      <w:overflowPunct w:val="0"/>
      <w:autoSpaceDE w:val="0"/>
      <w:autoSpaceDN w:val="0"/>
      <w:adjustRightInd w:val="0"/>
      <w:jc w:val="both"/>
      <w:textAlignment w:val="baseline"/>
    </w:pPr>
    <w:rPr>
      <w:rFonts w:ascii="Arial" w:eastAsia="Times New Roman" w:hAnsi="Arial"/>
      <w:szCs w:val="16"/>
      <w:lang w:bidi="ar-SA"/>
    </w:rPr>
  </w:style>
  <w:style w:type="paragraph" w:styleId="Naslov4">
    <w:name w:val="heading 4"/>
    <w:aliases w:val="Priloga"/>
    <w:basedOn w:val="Navaden"/>
    <w:next w:val="Navaden"/>
    <w:link w:val="Naslov4Znak"/>
    <w:rsid w:val="00346C98"/>
    <w:pPr>
      <w:spacing w:before="380" w:after="60" w:line="200" w:lineRule="exact"/>
      <w:outlineLvl w:val="3"/>
    </w:pPr>
    <w:rPr>
      <w:rFonts w:cs="Arial"/>
      <w:b/>
      <w:szCs w:val="17"/>
    </w:rPr>
  </w:style>
  <w:style w:type="paragraph" w:styleId="Naslov9">
    <w:name w:val="heading 9"/>
    <w:basedOn w:val="Navaden"/>
    <w:next w:val="Navaden"/>
    <w:link w:val="Naslov9Znak"/>
    <w:uiPriority w:val="9"/>
    <w:semiHidden/>
    <w:unhideWhenUsed/>
    <w:qFormat/>
    <w:locked/>
    <w:rsid w:val="005F1BD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semiHidden/>
    <w:unhideWhenUsed/>
    <w:locked/>
    <w:rsid w:val="00653C19"/>
    <w:pPr>
      <w:tabs>
        <w:tab w:val="center" w:pos="4536"/>
        <w:tab w:val="right" w:pos="9072"/>
      </w:tabs>
    </w:pPr>
  </w:style>
  <w:style w:type="character" w:customStyle="1" w:styleId="NogaZnak">
    <w:name w:val="Noga Znak"/>
    <w:basedOn w:val="Privzetapisavaodstavka"/>
    <w:link w:val="Noga"/>
    <w:uiPriority w:val="99"/>
    <w:semiHidden/>
    <w:rsid w:val="00653C19"/>
    <w:rPr>
      <w:rFonts w:ascii="Times New Roman" w:hAnsi="Times New Roman"/>
    </w:rPr>
  </w:style>
  <w:style w:type="paragraph" w:customStyle="1" w:styleId="Naslovpravnegaakta">
    <w:name w:val="Naslov pravnega akta"/>
    <w:basedOn w:val="Navaden"/>
    <w:link w:val="NaslovpravnegaaktaZnak"/>
    <w:qFormat/>
    <w:rsid w:val="00DB41FC"/>
    <w:pPr>
      <w:suppressAutoHyphens/>
      <w:spacing w:before="480"/>
      <w:contextualSpacing/>
      <w:jc w:val="center"/>
    </w:pPr>
    <w:rPr>
      <w:rFonts w:cs="Arial"/>
      <w:b/>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avnegaaktaZnak">
    <w:name w:val="Naslov pravnega akta Znak"/>
    <w:basedOn w:val="Privzetapisavaodstavka"/>
    <w:link w:val="Naslovpravnegaakta"/>
    <w:rsid w:val="00DB41FC"/>
    <w:rPr>
      <w:rFonts w:ascii="Arial" w:eastAsia="Times New Roman" w:hAnsi="Arial" w:cs="Arial"/>
      <w:b/>
      <w:sz w:val="22"/>
      <w:szCs w:val="22"/>
      <w:lang w:bidi="ar-SA"/>
    </w:rPr>
  </w:style>
  <w:style w:type="paragraph" w:customStyle="1" w:styleId="lennormativnidel">
    <w:name w:val="Člen – normativni del"/>
    <w:basedOn w:val="Navaden"/>
    <w:next w:val="Odstavek"/>
    <w:link w:val="lennormativnidelZnak"/>
    <w:qFormat/>
    <w:rsid w:val="00DB41FC"/>
    <w:pPr>
      <w:suppressAutoHyphens/>
      <w:spacing w:before="480"/>
      <w:contextualSpacing/>
      <w:jc w:val="center"/>
    </w:pPr>
    <w:rPr>
      <w:rFonts w:cs="Arial"/>
      <w:b/>
      <w:szCs w:val="22"/>
    </w:rPr>
  </w:style>
  <w:style w:type="character" w:customStyle="1" w:styleId="lennormativnidelZnak">
    <w:name w:val="Člen – normativni del Znak"/>
    <w:basedOn w:val="Privzetapisavaodstavka"/>
    <w:link w:val="lennormativnidel"/>
    <w:rsid w:val="00DB41FC"/>
    <w:rPr>
      <w:rFonts w:ascii="Arial" w:eastAsia="Times New Roman" w:hAnsi="Arial" w:cs="Arial"/>
      <w:b/>
      <w:sz w:val="22"/>
      <w:szCs w:val="22"/>
      <w:lang w:bidi="ar-SA"/>
    </w:rPr>
  </w:style>
  <w:style w:type="paragraph" w:customStyle="1" w:styleId="Odstavek">
    <w:name w:val="Odstavek"/>
    <w:basedOn w:val="Navaden"/>
    <w:link w:val="OdstavekZnak"/>
    <w:qFormat/>
    <w:rsid w:val="00AC6273"/>
    <w:pPr>
      <w:spacing w:before="240"/>
      <w:ind w:firstLine="1021"/>
    </w:pPr>
    <w:rPr>
      <w:rFonts w:cs="Arial"/>
      <w:szCs w:val="22"/>
    </w:rPr>
  </w:style>
  <w:style w:type="character" w:customStyle="1" w:styleId="OdstavekZnak">
    <w:name w:val="Odstavek Znak"/>
    <w:basedOn w:val="Privzetapisavaodstavka"/>
    <w:link w:val="Odstavek"/>
    <w:rsid w:val="00AC6273"/>
    <w:rPr>
      <w:rFonts w:ascii="Arial" w:eastAsia="Times New Roman" w:hAnsi="Arial" w:cs="Arial"/>
      <w:sz w:val="22"/>
      <w:szCs w:val="22"/>
    </w:rPr>
  </w:style>
  <w:style w:type="paragraph" w:customStyle="1" w:styleId="Prehodneinkonnedolobezakljunidel">
    <w:name w:val="Prehodne in končne določbe – zaključni del"/>
    <w:basedOn w:val="Navaden"/>
    <w:rsid w:val="00C23FED"/>
    <w:pPr>
      <w:spacing w:before="400" w:after="400"/>
    </w:pPr>
    <w:rPr>
      <w:b/>
    </w:rPr>
  </w:style>
  <w:style w:type="paragraph" w:styleId="Besedilooblaka">
    <w:name w:val="Balloon Text"/>
    <w:basedOn w:val="Navaden"/>
    <w:link w:val="BesedilooblakaZnak"/>
    <w:uiPriority w:val="99"/>
    <w:semiHidden/>
    <w:unhideWhenUsed/>
    <w:locked/>
    <w:rsid w:val="006E055E"/>
    <w:rPr>
      <w:rFonts w:ascii="Tahoma" w:hAnsi="Tahoma" w:cs="Tahoma"/>
      <w:sz w:val="16"/>
    </w:rPr>
  </w:style>
  <w:style w:type="character" w:customStyle="1" w:styleId="BesedilooblakaZnak">
    <w:name w:val="Besedilo oblačka Znak"/>
    <w:basedOn w:val="Privzetapisavaodstavka"/>
    <w:link w:val="Besedilooblaka"/>
    <w:uiPriority w:val="99"/>
    <w:semiHidden/>
    <w:rsid w:val="006E055E"/>
    <w:rPr>
      <w:rFonts w:ascii="Tahoma" w:eastAsia="Times New Roman" w:hAnsi="Tahoma" w:cs="Tahoma"/>
      <w:sz w:val="16"/>
      <w:szCs w:val="16"/>
    </w:rPr>
  </w:style>
  <w:style w:type="paragraph" w:customStyle="1" w:styleId="Oddelek">
    <w:name w:val="Oddelek"/>
    <w:basedOn w:val="Navaden"/>
    <w:link w:val="OddelekZnak1"/>
    <w:qFormat/>
    <w:rsid w:val="000E565C"/>
    <w:pPr>
      <w:spacing w:before="480"/>
      <w:jc w:val="center"/>
    </w:pPr>
    <w:rPr>
      <w:rFonts w:cs="Arial"/>
      <w:szCs w:val="22"/>
    </w:rPr>
  </w:style>
  <w:style w:type="paragraph" w:customStyle="1" w:styleId="Odsek">
    <w:name w:val="Odsek"/>
    <w:basedOn w:val="Navaden"/>
    <w:link w:val="OdsekZnak"/>
    <w:qFormat/>
    <w:rsid w:val="000E565C"/>
    <w:pPr>
      <w:spacing w:before="480" w:line="240" w:lineRule="atLeast"/>
      <w:jc w:val="center"/>
    </w:pPr>
    <w:rPr>
      <w:rFonts w:cs="Arial"/>
      <w:szCs w:val="22"/>
    </w:rPr>
  </w:style>
  <w:style w:type="paragraph" w:customStyle="1" w:styleId="Del">
    <w:name w:val="Del"/>
    <w:basedOn w:val="Poglavje"/>
    <w:link w:val="DelZnak"/>
    <w:qFormat/>
    <w:rsid w:val="00357591"/>
  </w:style>
  <w:style w:type="character" w:customStyle="1" w:styleId="OddelekZnak1">
    <w:name w:val="Oddelek Znak1"/>
    <w:basedOn w:val="Privzetapisavaodstavka"/>
    <w:link w:val="Oddelek"/>
    <w:rsid w:val="000E565C"/>
    <w:rPr>
      <w:rFonts w:ascii="Arial" w:eastAsia="Times New Roman" w:hAnsi="Arial" w:cs="Arial"/>
      <w:sz w:val="22"/>
      <w:szCs w:val="22"/>
    </w:rPr>
  </w:style>
  <w:style w:type="character" w:customStyle="1" w:styleId="OdsekZnak">
    <w:name w:val="Odsek Znak"/>
    <w:basedOn w:val="OddelekZnak1"/>
    <w:link w:val="Odsek"/>
    <w:rsid w:val="000E565C"/>
    <w:rPr>
      <w:rFonts w:ascii="Arial" w:eastAsia="Times New Roman" w:hAnsi="Arial" w:cs="Arial"/>
      <w:sz w:val="22"/>
      <w:szCs w:val="22"/>
    </w:rPr>
  </w:style>
  <w:style w:type="character" w:customStyle="1" w:styleId="DelZnak">
    <w:name w:val="Del Znak"/>
    <w:basedOn w:val="Privzetapisavaodstavka"/>
    <w:link w:val="Del"/>
    <w:rsid w:val="00357591"/>
    <w:rPr>
      <w:rFonts w:ascii="Arial" w:eastAsia="Times New Roman" w:hAnsi="Arial" w:cs="Arial"/>
      <w:sz w:val="22"/>
      <w:szCs w:val="22"/>
    </w:rPr>
  </w:style>
  <w:style w:type="paragraph" w:customStyle="1" w:styleId="rkovnatokazaodstavkom">
    <w:name w:val="Črkovna točka za odstavkom"/>
    <w:basedOn w:val="Navaden"/>
    <w:link w:val="rkovnatokazaodstavkomZnak"/>
    <w:qFormat/>
    <w:rsid w:val="00346C98"/>
    <w:pPr>
      <w:tabs>
        <w:tab w:val="left" w:pos="425"/>
      </w:tabs>
      <w:ind w:left="425" w:hanging="425"/>
      <w:contextualSpacing/>
    </w:pPr>
    <w:rPr>
      <w:rFonts w:cs="Arial"/>
      <w:szCs w:val="22"/>
    </w:rPr>
  </w:style>
  <w:style w:type="paragraph" w:customStyle="1" w:styleId="Alinejazatoko">
    <w:name w:val="Alineja za točko"/>
    <w:basedOn w:val="Alineazaodstavkom"/>
    <w:link w:val="AlinejazatokoZnak"/>
    <w:qFormat/>
    <w:rsid w:val="004C5226"/>
    <w:pPr>
      <w:tabs>
        <w:tab w:val="left" w:pos="567"/>
      </w:tabs>
      <w:ind w:left="567" w:hanging="142"/>
    </w:pPr>
  </w:style>
  <w:style w:type="character" w:customStyle="1" w:styleId="rkovnatokazaodstavkomZnak">
    <w:name w:val="Črkovna točka za odstavkom Znak"/>
    <w:basedOn w:val="Privzetapisavaodstavka"/>
    <w:link w:val="rkovnatokazaodstavkom"/>
    <w:rsid w:val="00346C98"/>
    <w:rPr>
      <w:rFonts w:ascii="Arial" w:eastAsia="Times New Roman" w:hAnsi="Arial" w:cs="Arial"/>
      <w:szCs w:val="22"/>
      <w:lang w:bidi="ar-SA"/>
    </w:rPr>
  </w:style>
  <w:style w:type="paragraph" w:customStyle="1" w:styleId="tevilnatoka">
    <w:name w:val="Številčna točka"/>
    <w:basedOn w:val="Navaden"/>
    <w:link w:val="tevilnatokaZnak"/>
    <w:qFormat/>
    <w:rsid w:val="00D66ABF"/>
    <w:pPr>
      <w:tabs>
        <w:tab w:val="left" w:pos="425"/>
      </w:tabs>
      <w:overflowPunct/>
      <w:autoSpaceDE/>
      <w:autoSpaceDN/>
      <w:adjustRightInd/>
      <w:ind w:left="425" w:hanging="425"/>
      <w:textAlignment w:val="auto"/>
    </w:pPr>
    <w:rPr>
      <w:szCs w:val="22"/>
    </w:rPr>
  </w:style>
  <w:style w:type="character" w:customStyle="1" w:styleId="AlinejazatokoZnak">
    <w:name w:val="Alineja za točko Znak"/>
    <w:basedOn w:val="rkovnatokazaodstavkomZnak"/>
    <w:link w:val="Alinejazatoko"/>
    <w:rsid w:val="004C5226"/>
    <w:rPr>
      <w:rFonts w:ascii="Arial" w:eastAsia="Times New Roman" w:hAnsi="Arial" w:cs="Arial"/>
      <w:szCs w:val="22"/>
      <w:lang w:bidi="ar-SA"/>
    </w:rPr>
  </w:style>
  <w:style w:type="paragraph" w:customStyle="1" w:styleId="rkovnatokazatevilnotoko">
    <w:name w:val="Črkovna točka za številčno točko"/>
    <w:basedOn w:val="rkovnatokazaodstavkom"/>
    <w:link w:val="rkovnatokazatevilnotokoZnak"/>
    <w:qFormat/>
    <w:rsid w:val="00D66ABF"/>
    <w:pPr>
      <w:ind w:left="850"/>
    </w:pPr>
  </w:style>
  <w:style w:type="character" w:customStyle="1" w:styleId="tevilnatokaZnak">
    <w:name w:val="Številčna točka Znak"/>
    <w:basedOn w:val="OdstavekZnak"/>
    <w:link w:val="tevilnatoka"/>
    <w:rsid w:val="00D66ABF"/>
    <w:rPr>
      <w:rFonts w:ascii="Arial" w:eastAsia="Times New Roman" w:hAnsi="Arial" w:cs="Arial"/>
      <w:sz w:val="22"/>
      <w:szCs w:val="22"/>
      <w:lang w:bidi="ar-SA"/>
    </w:rPr>
  </w:style>
  <w:style w:type="paragraph" w:customStyle="1" w:styleId="Alineazaodstavkom">
    <w:name w:val="Alinea za odstavkom"/>
    <w:basedOn w:val="Navaden"/>
    <w:link w:val="AlineazaodstavkomZnak"/>
    <w:qFormat/>
    <w:rsid w:val="00DB41FC"/>
    <w:pPr>
      <w:numPr>
        <w:numId w:val="3"/>
      </w:numPr>
      <w:overflowPunct/>
      <w:autoSpaceDE/>
      <w:autoSpaceDN/>
      <w:adjustRightInd/>
      <w:textAlignment w:val="auto"/>
    </w:pPr>
    <w:rPr>
      <w:rFonts w:cs="Arial"/>
      <w:szCs w:val="22"/>
    </w:rPr>
  </w:style>
  <w:style w:type="character" w:customStyle="1" w:styleId="rkovnatokazatevilnotokoZnak">
    <w:name w:val="Črkovna točka za številčno točko Znak"/>
    <w:basedOn w:val="tevilnatokaZnak"/>
    <w:link w:val="rkovnatokazatevilnotoko"/>
    <w:rsid w:val="00D66ABF"/>
    <w:rPr>
      <w:rFonts w:ascii="Arial" w:eastAsia="Times New Roman" w:hAnsi="Arial" w:cs="Arial"/>
      <w:sz w:val="22"/>
      <w:szCs w:val="22"/>
      <w:lang w:bidi="ar-SA"/>
    </w:rPr>
  </w:style>
  <w:style w:type="character" w:customStyle="1" w:styleId="AlineazaodstavkomZnak">
    <w:name w:val="Alinea za odstavkom Znak"/>
    <w:basedOn w:val="AlinejazatokoZnak"/>
    <w:link w:val="Alineazaodstavkom"/>
    <w:rsid w:val="00DB41FC"/>
    <w:rPr>
      <w:rFonts w:ascii="Arial" w:eastAsia="Times New Roman" w:hAnsi="Arial" w:cs="Arial"/>
      <w:szCs w:val="22"/>
      <w:lang w:bidi="ar-SA"/>
    </w:rPr>
  </w:style>
  <w:style w:type="paragraph" w:customStyle="1" w:styleId="Pododdelek">
    <w:name w:val="Pododdelek"/>
    <w:basedOn w:val="Navaden"/>
    <w:link w:val="PododdelekZnak"/>
    <w:qFormat/>
    <w:rsid w:val="00357591"/>
    <w:pPr>
      <w:tabs>
        <w:tab w:val="left" w:pos="540"/>
        <w:tab w:val="left" w:pos="900"/>
      </w:tabs>
      <w:spacing w:before="480"/>
      <w:jc w:val="center"/>
    </w:pPr>
    <w:rPr>
      <w:rFonts w:cs="Arial"/>
      <w:szCs w:val="22"/>
    </w:rPr>
  </w:style>
  <w:style w:type="character" w:styleId="Pripombasklic">
    <w:name w:val="annotation reference"/>
    <w:basedOn w:val="Privzetapisavaodstavka"/>
    <w:semiHidden/>
    <w:locked/>
    <w:rsid w:val="00357591"/>
    <w:rPr>
      <w:sz w:val="16"/>
      <w:szCs w:val="16"/>
    </w:rPr>
  </w:style>
  <w:style w:type="character" w:customStyle="1" w:styleId="PododdelekZnak">
    <w:name w:val="Pododdelek Znak"/>
    <w:basedOn w:val="Privzetapisavaodstavka"/>
    <w:link w:val="Pododdelek"/>
    <w:rsid w:val="00357591"/>
    <w:rPr>
      <w:rFonts w:ascii="Arial" w:eastAsia="Times New Roman" w:hAnsi="Arial" w:cs="Arial"/>
      <w:sz w:val="22"/>
      <w:szCs w:val="22"/>
    </w:rPr>
  </w:style>
  <w:style w:type="paragraph" w:styleId="Navadensplet">
    <w:name w:val="Normal (Web)"/>
    <w:basedOn w:val="Navaden"/>
    <w:uiPriority w:val="99"/>
    <w:semiHidden/>
    <w:unhideWhenUsed/>
    <w:locked/>
    <w:rsid w:val="00AE7827"/>
    <w:pPr>
      <w:overflowPunct/>
      <w:autoSpaceDE/>
      <w:autoSpaceDN/>
      <w:adjustRightInd/>
      <w:spacing w:after="161"/>
      <w:textAlignment w:val="auto"/>
    </w:pPr>
    <w:rPr>
      <w:rFonts w:ascii="Times New Roman" w:hAnsi="Times New Roman"/>
      <w:color w:val="333333"/>
      <w:sz w:val="14"/>
      <w:szCs w:val="14"/>
    </w:rPr>
  </w:style>
  <w:style w:type="paragraph" w:styleId="Pripombabesedilo">
    <w:name w:val="annotation text"/>
    <w:basedOn w:val="Navaden"/>
    <w:link w:val="PripombabesediloZnak"/>
    <w:semiHidden/>
    <w:locked/>
    <w:rsid w:val="00357591"/>
    <w:pPr>
      <w:overflowPunct/>
      <w:autoSpaceDE/>
      <w:autoSpaceDN/>
      <w:adjustRightInd/>
      <w:textAlignment w:val="auto"/>
    </w:pPr>
    <w:rPr>
      <w:szCs w:val="20"/>
      <w:lang w:eastAsia="en-US"/>
    </w:rPr>
  </w:style>
  <w:style w:type="character" w:customStyle="1" w:styleId="PripombabesediloZnak">
    <w:name w:val="Pripomba – besedilo Znak"/>
    <w:basedOn w:val="Privzetapisavaodstavka"/>
    <w:link w:val="Pripombabesedilo"/>
    <w:semiHidden/>
    <w:rsid w:val="00357591"/>
    <w:rPr>
      <w:rFonts w:ascii="Arial" w:eastAsia="Times New Roman" w:hAnsi="Arial"/>
      <w:lang w:eastAsia="en-US"/>
    </w:rPr>
  </w:style>
  <w:style w:type="character" w:customStyle="1" w:styleId="Naslov4Znak">
    <w:name w:val="Naslov 4 Znak"/>
    <w:aliases w:val="Priloga Znak"/>
    <w:basedOn w:val="Privzetapisavaodstavka"/>
    <w:link w:val="Naslov4"/>
    <w:rsid w:val="00346C98"/>
    <w:rPr>
      <w:rFonts w:ascii="Arial" w:eastAsia="Times New Roman" w:hAnsi="Arial" w:cs="Arial"/>
      <w:b/>
      <w:szCs w:val="17"/>
      <w:lang w:bidi="ar-SA"/>
    </w:rPr>
  </w:style>
  <w:style w:type="paragraph" w:customStyle="1" w:styleId="Opozorilo">
    <w:name w:val="Opozorilo"/>
    <w:basedOn w:val="Navaden"/>
    <w:link w:val="OpozoriloZnak"/>
    <w:qFormat/>
    <w:rsid w:val="00DB41FC"/>
    <w:rPr>
      <w:rFonts w:cs="Arial"/>
      <w:color w:val="808080"/>
      <w:szCs w:val="22"/>
    </w:rPr>
  </w:style>
  <w:style w:type="character" w:customStyle="1" w:styleId="OpozoriloZnak">
    <w:name w:val="Opozorilo Znak"/>
    <w:basedOn w:val="Privzetapisavaodstavka"/>
    <w:link w:val="Opozorilo"/>
    <w:rsid w:val="00DB41FC"/>
    <w:rPr>
      <w:rFonts w:ascii="Arial" w:eastAsia="Times New Roman" w:hAnsi="Arial" w:cs="Arial"/>
      <w:color w:val="808080"/>
      <w:sz w:val="22"/>
      <w:szCs w:val="22"/>
      <w:lang w:bidi="ar-SA"/>
    </w:rPr>
  </w:style>
  <w:style w:type="paragraph" w:customStyle="1" w:styleId="lenprehodneinkonnedolobe">
    <w:name w:val="Člen – prehodne in končne določbe"/>
    <w:basedOn w:val="lennormativnidel"/>
    <w:next w:val="Odstavek"/>
    <w:link w:val="lenprehodneinkonnedolobeZnak"/>
    <w:qFormat/>
    <w:rsid w:val="00DB41FC"/>
    <w:rPr>
      <w:b w:val="0"/>
    </w:rPr>
  </w:style>
  <w:style w:type="character" w:customStyle="1" w:styleId="lenprehodneinkonnedolobeZnak">
    <w:name w:val="Člen – prehodne in končne določbe Znak"/>
    <w:basedOn w:val="lennormativnidelZnak"/>
    <w:link w:val="lenprehodneinkonnedolobe"/>
    <w:rsid w:val="00DB41FC"/>
    <w:rPr>
      <w:rFonts w:ascii="Arial" w:eastAsia="Times New Roman" w:hAnsi="Arial" w:cs="Arial"/>
      <w:b/>
      <w:sz w:val="22"/>
      <w:szCs w:val="22"/>
      <w:lang w:bidi="ar-SA"/>
    </w:rPr>
  </w:style>
  <w:style w:type="paragraph" w:customStyle="1" w:styleId="NPB">
    <w:name w:val="NPB"/>
    <w:basedOn w:val="Navaden"/>
    <w:qFormat/>
    <w:rsid w:val="00DB41FC"/>
    <w:pPr>
      <w:suppressAutoHyphens/>
      <w:spacing w:before="480"/>
      <w:jc w:val="center"/>
    </w:pPr>
    <w:rPr>
      <w:rFonts w:cs="Arial"/>
      <w:b/>
      <w:bCs/>
      <w:color w:val="000000"/>
      <w:szCs w:val="22"/>
    </w:rPr>
  </w:style>
  <w:style w:type="paragraph" w:customStyle="1" w:styleId="Alinejazapodtoko">
    <w:name w:val="Alineja za podtočko"/>
    <w:basedOn w:val="Alineazaodstavkom"/>
    <w:link w:val="AlinejazapodtokoZnak"/>
    <w:qFormat/>
    <w:rsid w:val="00573093"/>
    <w:pPr>
      <w:tabs>
        <w:tab w:val="left" w:pos="1276"/>
      </w:tabs>
      <w:ind w:left="1276" w:hanging="425"/>
    </w:pPr>
  </w:style>
  <w:style w:type="character" w:customStyle="1" w:styleId="AlinejazapodtokoZnak">
    <w:name w:val="Alineja za podtočko Znak"/>
    <w:basedOn w:val="Privzetapisavaodstavka"/>
    <w:link w:val="Alinejazapodtoko"/>
    <w:rsid w:val="00573093"/>
    <w:rPr>
      <w:rFonts w:ascii="Arial" w:eastAsia="Times New Roman" w:hAnsi="Arial" w:cs="Arial"/>
      <w:szCs w:val="22"/>
      <w:lang w:bidi="ar-SA"/>
    </w:rPr>
  </w:style>
  <w:style w:type="numbering" w:customStyle="1" w:styleId="Alinejazaodstavkom">
    <w:name w:val="Alineja za odstavkom"/>
    <w:uiPriority w:val="99"/>
    <w:rsid w:val="007B1C11"/>
    <w:pPr>
      <w:numPr>
        <w:numId w:val="2"/>
      </w:numPr>
    </w:pPr>
  </w:style>
  <w:style w:type="character" w:customStyle="1" w:styleId="Naslov9Znak">
    <w:name w:val="Naslov 9 Znak"/>
    <w:basedOn w:val="Privzetapisavaodstavka"/>
    <w:link w:val="Naslov9"/>
    <w:uiPriority w:val="9"/>
    <w:semiHidden/>
    <w:rsid w:val="005F1BD9"/>
    <w:rPr>
      <w:rFonts w:asciiTheme="majorHAnsi" w:eastAsiaTheme="majorEastAsia" w:hAnsiTheme="majorHAnsi" w:cstheme="majorBidi"/>
      <w:i/>
      <w:iCs/>
      <w:color w:val="272727" w:themeColor="text1" w:themeTint="D8"/>
      <w:sz w:val="21"/>
      <w:szCs w:val="21"/>
      <w:lang w:bidi="ar-SA"/>
    </w:rPr>
  </w:style>
  <w:style w:type="character" w:styleId="Hiperpovezava">
    <w:name w:val="Hyperlink"/>
    <w:basedOn w:val="Privzetapisavaodstavka"/>
    <w:uiPriority w:val="99"/>
    <w:semiHidden/>
    <w:unhideWhenUsed/>
    <w:locked/>
    <w:rsid w:val="00084D07"/>
    <w:rPr>
      <w:color w:val="0000FF" w:themeColor="hyperlink"/>
      <w:u w:val="single"/>
    </w:rPr>
  </w:style>
  <w:style w:type="character" w:customStyle="1" w:styleId="Nerazreenaomemba1">
    <w:name w:val="Nerazrešena omemba1"/>
    <w:basedOn w:val="Privzetapisavaodstavka"/>
    <w:uiPriority w:val="99"/>
    <w:semiHidden/>
    <w:unhideWhenUsed/>
    <w:locked/>
    <w:rsid w:val="00084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RPLS\Neuradno%20pre&#269;i&#353;&#269;eno%20besedil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DBF90E-37AB-4226-9134-8B6F5A8C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Neuradno prečiščeno besedilo.dotx</Template>
  <TotalTime>0</TotalTime>
  <Pages>5</Pages>
  <Words>1682</Words>
  <Characters>9588</Characters>
  <Application>Microsoft Office Word</Application>
  <DocSecurity>0</DocSecurity>
  <Lines>79</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Neuradno prečiščeno besedilo</vt:lpstr>
      <vt:lpstr>Opozorilo: Neuradno prečiščeno besedilo predpisa predstavlja zgolj informativni delovni pripomoček, glede katerega organ ne jamči odškodninsko ali kako drugače</vt:lpstr>
    </vt:vector>
  </TitlesOfParts>
  <Company>SVZ</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Neuradno prečiščeno besedilo</dc:title>
  <dc:creator>Petek Mojca</dc:creator>
  <cp:lastModifiedBy>Petek Mojca</cp:lastModifiedBy>
  <cp:revision>3</cp:revision>
  <cp:lastPrinted>2010-02-05T15:15:00Z</cp:lastPrinted>
  <dcterms:created xsi:type="dcterms:W3CDTF">2024-09-06T08:14:00Z</dcterms:created>
  <dcterms:modified xsi:type="dcterms:W3CDTF">2024-12-18T10:21:00Z</dcterms:modified>
</cp:coreProperties>
</file>